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4E2F73" w14:textId="273A24F2" w:rsidR="00E90E49" w:rsidRPr="00C110D8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3A27CC">
        <w:t>3GPP TSG-RAN WG</w:t>
      </w:r>
      <w:r w:rsidR="008F1C4E" w:rsidRPr="003A27CC">
        <w:t>1</w:t>
      </w:r>
      <w:r w:rsidRPr="003A27CC">
        <w:t xml:space="preserve"> </w:t>
      </w:r>
      <w:r w:rsidR="008F1C4E" w:rsidRPr="003A27CC">
        <w:t xml:space="preserve">Meeting </w:t>
      </w:r>
      <w:r w:rsidRPr="003A27CC">
        <w:t>#</w:t>
      </w:r>
      <w:r w:rsidR="006816D1" w:rsidRPr="003A27CC">
        <w:t>10</w:t>
      </w:r>
      <w:r w:rsidR="00A31855" w:rsidRPr="003A27CC">
        <w:t>4</w:t>
      </w:r>
      <w:r w:rsidR="00BF3B63" w:rsidRPr="00CF5EE6">
        <w:t>-e</w:t>
      </w:r>
      <w:r w:rsidRPr="00C110D8">
        <w:tab/>
      </w:r>
      <w:r w:rsidR="00AA33D2" w:rsidRPr="00C110D8">
        <w:rPr>
          <w:sz w:val="32"/>
          <w:szCs w:val="32"/>
        </w:rPr>
        <w:t>R1-2101686</w:t>
      </w:r>
    </w:p>
    <w:p w14:paraId="517F0AA5" w14:textId="126CF3F9" w:rsidR="00E90E49" w:rsidRPr="00C110D8" w:rsidRDefault="006816D1" w:rsidP="00311702">
      <w:pPr>
        <w:pStyle w:val="3GPPHeader"/>
      </w:pPr>
      <w:proofErr w:type="spellStart"/>
      <w:r w:rsidRPr="00C110D8">
        <w:t>eMeeting</w:t>
      </w:r>
      <w:proofErr w:type="spellEnd"/>
      <w:r w:rsidRPr="00C110D8">
        <w:t xml:space="preserve">, </w:t>
      </w:r>
      <w:r w:rsidR="00E30D31" w:rsidRPr="00C110D8">
        <w:t>January 25th – February 5th, 2021</w:t>
      </w:r>
    </w:p>
    <w:p w14:paraId="11C83ACE" w14:textId="77777777" w:rsidR="00E90E49" w:rsidRPr="00C110D8" w:rsidRDefault="00E90E49" w:rsidP="00357380">
      <w:pPr>
        <w:pStyle w:val="3GPPHeader"/>
      </w:pPr>
    </w:p>
    <w:p w14:paraId="4984A2AA" w14:textId="312AE056" w:rsidR="00E90E49" w:rsidRPr="00C110D8" w:rsidRDefault="00E90E49" w:rsidP="00311702">
      <w:pPr>
        <w:pStyle w:val="3GPPHeader"/>
      </w:pPr>
      <w:r w:rsidRPr="00C110D8">
        <w:t>Agenda Item:</w:t>
      </w:r>
      <w:r w:rsidRPr="00C110D8">
        <w:tab/>
      </w:r>
      <w:r w:rsidR="001E193E" w:rsidRPr="00C110D8">
        <w:t>8.1.</w:t>
      </w:r>
      <w:r w:rsidR="002C30C8" w:rsidRPr="00C110D8">
        <w:t>2.3</w:t>
      </w:r>
    </w:p>
    <w:p w14:paraId="00612595" w14:textId="77777777" w:rsidR="00E90E49" w:rsidRPr="00C110D8" w:rsidRDefault="003D3C45" w:rsidP="00F64C2B">
      <w:pPr>
        <w:pStyle w:val="3GPPHeader"/>
      </w:pPr>
      <w:r w:rsidRPr="00C110D8">
        <w:t>Source:</w:t>
      </w:r>
      <w:r w:rsidR="00E90E49" w:rsidRPr="00C110D8">
        <w:tab/>
      </w:r>
      <w:r w:rsidR="00F64C2B" w:rsidRPr="00C110D8">
        <w:t>Ericsson</w:t>
      </w:r>
    </w:p>
    <w:p w14:paraId="29EB8618" w14:textId="7D049861" w:rsidR="00E90E49" w:rsidRPr="00C110D8" w:rsidRDefault="003D3C45" w:rsidP="003516BA">
      <w:pPr>
        <w:pStyle w:val="3GPPHeader"/>
        <w:ind w:left="1695" w:hanging="1695"/>
        <w:jc w:val="left"/>
      </w:pPr>
      <w:r w:rsidRPr="00C110D8">
        <w:t>Title:</w:t>
      </w:r>
      <w:r w:rsidR="00E90E49" w:rsidRPr="00C110D8">
        <w:tab/>
      </w:r>
      <w:r w:rsidR="001F4D82" w:rsidRPr="00C110D8">
        <w:tab/>
      </w:r>
      <w:r w:rsidR="0020782C" w:rsidRPr="00C110D8">
        <w:t xml:space="preserve">On </w:t>
      </w:r>
      <w:r w:rsidR="002C30C8" w:rsidRPr="00C110D8">
        <w:t xml:space="preserve">beam management </w:t>
      </w:r>
      <w:r w:rsidR="001F4D82" w:rsidRPr="00C110D8">
        <w:t xml:space="preserve">enhancements </w:t>
      </w:r>
      <w:r w:rsidR="002C30C8" w:rsidRPr="00C110D8">
        <w:t>for</w:t>
      </w:r>
      <w:r w:rsidR="001F4D82" w:rsidRPr="00C110D8">
        <w:t xml:space="preserve"> simultaneous multi-TRP transmission with multi-panel reception</w:t>
      </w:r>
    </w:p>
    <w:p w14:paraId="4B840CB4" w14:textId="11F39F9C" w:rsidR="00E90E49" w:rsidRPr="00C110D8" w:rsidRDefault="00E90E49" w:rsidP="00D546FF">
      <w:pPr>
        <w:pStyle w:val="3GPPHeader"/>
      </w:pPr>
      <w:r w:rsidRPr="00C110D8">
        <w:t>Document for:</w:t>
      </w:r>
      <w:r w:rsidRPr="00C110D8">
        <w:tab/>
        <w:t>Discussion</w:t>
      </w:r>
    </w:p>
    <w:p w14:paraId="23E83048" w14:textId="77777777" w:rsidR="00E90E49" w:rsidRPr="00C110D8" w:rsidRDefault="00E90E49" w:rsidP="00E90E49"/>
    <w:p w14:paraId="1D90FA4C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DDEFBAA" w14:textId="5105B527" w:rsidR="00477768" w:rsidRPr="00C110D8" w:rsidRDefault="009F5746" w:rsidP="00066522">
      <w:pPr>
        <w:pStyle w:val="BodyText"/>
        <w:rPr>
          <w:rFonts w:asciiTheme="minorHAnsi" w:hAnsiTheme="minorHAnsi" w:cstheme="minorHAnsi"/>
        </w:rPr>
      </w:pPr>
      <w:r w:rsidRPr="003A27CC">
        <w:rPr>
          <w:rFonts w:asciiTheme="minorHAnsi" w:hAnsiTheme="minorHAnsi" w:cstheme="minorHAnsi"/>
        </w:rPr>
        <w:t xml:space="preserve">The </w:t>
      </w:r>
      <w:r w:rsidR="00066522" w:rsidRPr="003A27CC">
        <w:rPr>
          <w:rFonts w:asciiTheme="minorHAnsi" w:hAnsiTheme="minorHAnsi" w:cstheme="minorHAnsi"/>
        </w:rPr>
        <w:t xml:space="preserve">Rel-17 feMIMO </w:t>
      </w:r>
      <w:r w:rsidRPr="003A27CC">
        <w:rPr>
          <w:rFonts w:asciiTheme="minorHAnsi" w:hAnsiTheme="minorHAnsi" w:cstheme="minorHAnsi"/>
        </w:rPr>
        <w:t xml:space="preserve">WID </w:t>
      </w:r>
      <w:r w:rsidR="00580B16" w:rsidRPr="003A27CC">
        <w:rPr>
          <w:rFonts w:asciiTheme="minorHAnsi" w:hAnsiTheme="minorHAnsi" w:cstheme="minorHAnsi"/>
        </w:rPr>
        <w:t xml:space="preserve">[1] </w:t>
      </w:r>
      <w:r w:rsidR="00A40642" w:rsidRPr="003A27CC">
        <w:rPr>
          <w:rFonts w:asciiTheme="minorHAnsi" w:hAnsiTheme="minorHAnsi" w:cstheme="minorHAnsi"/>
        </w:rPr>
        <w:t xml:space="preserve">objective </w:t>
      </w:r>
      <w:r w:rsidR="00066522" w:rsidRPr="003A27CC">
        <w:rPr>
          <w:rFonts w:asciiTheme="minorHAnsi" w:hAnsiTheme="minorHAnsi" w:cstheme="minorHAnsi"/>
        </w:rPr>
        <w:t>2c</w:t>
      </w:r>
      <w:r w:rsidR="00DF1793" w:rsidRPr="003A27CC">
        <w:rPr>
          <w:rFonts w:asciiTheme="minorHAnsi" w:hAnsiTheme="minorHAnsi" w:cstheme="minorHAnsi"/>
        </w:rPr>
        <w:t xml:space="preserve"> </w:t>
      </w:r>
      <w:r w:rsidR="00A40642" w:rsidRPr="00CF5EE6">
        <w:rPr>
          <w:rFonts w:asciiTheme="minorHAnsi" w:hAnsiTheme="minorHAnsi" w:cstheme="minorHAnsi"/>
        </w:rPr>
        <w:t>states</w:t>
      </w:r>
      <w:r w:rsidR="00066522" w:rsidRPr="00C110D8">
        <w:rPr>
          <w:rFonts w:asciiTheme="minorHAnsi" w:hAnsiTheme="minorHAnsi" w:cstheme="minorHAnsi"/>
        </w:rPr>
        <w:t>:</w:t>
      </w:r>
      <w:r w:rsidR="00E042AF" w:rsidRPr="00C110D8">
        <w:rPr>
          <w:rFonts w:asciiTheme="minorHAnsi" w:hAnsiTheme="minorHAnsi" w:cstheme="minorHAnsi"/>
        </w:rPr>
        <w:t xml:space="preserve"> </w:t>
      </w:r>
    </w:p>
    <w:p w14:paraId="5F751B7B" w14:textId="2E8864F1" w:rsidR="00133A96" w:rsidRPr="00FD6513" w:rsidRDefault="001F4D82" w:rsidP="00FD6513">
      <w:pPr>
        <w:pStyle w:val="ListParagraph"/>
        <w:numPr>
          <w:ilvl w:val="0"/>
          <w:numId w:val="13"/>
        </w:numPr>
        <w:spacing w:after="120"/>
        <w:jc w:val="both"/>
      </w:pPr>
      <w:r w:rsidRPr="00FD6513">
        <w:rPr>
          <w:rFonts w:ascii="Times New Roman" w:hAnsi="Times New Roman" w:cs="Times New Roman"/>
        </w:rPr>
        <w:t>Evaluate and, if needed, specify beam-management-related enhancements for simultaneous multi-TRP transmission with multi-panel reception</w:t>
      </w:r>
    </w:p>
    <w:p w14:paraId="3088B3F4" w14:textId="3DAA7929" w:rsidR="00ED19F2" w:rsidRDefault="00B5013B" w:rsidP="00794E56">
      <w:pPr>
        <w:pStyle w:val="BodyText"/>
        <w:rPr>
          <w:rFonts w:asciiTheme="minorHAnsi" w:hAnsiTheme="minorHAnsi" w:cstheme="minorHAnsi"/>
        </w:rPr>
      </w:pPr>
      <w:r w:rsidRPr="003A27CC">
        <w:rPr>
          <w:rFonts w:asciiTheme="minorHAnsi" w:hAnsiTheme="minorHAnsi" w:cstheme="minorHAnsi"/>
        </w:rPr>
        <w:t xml:space="preserve">In </w:t>
      </w:r>
      <w:r w:rsidR="00794E56" w:rsidRPr="003A27CC">
        <w:rPr>
          <w:rFonts w:asciiTheme="minorHAnsi" w:hAnsiTheme="minorHAnsi" w:cstheme="minorHAnsi"/>
        </w:rPr>
        <w:t>this paper</w:t>
      </w:r>
      <w:r w:rsidR="00644205" w:rsidRPr="003A27CC">
        <w:rPr>
          <w:rFonts w:asciiTheme="minorHAnsi" w:hAnsiTheme="minorHAnsi" w:cstheme="minorHAnsi"/>
        </w:rPr>
        <w:t xml:space="preserve">, we provide Ericsson’s views related to this objective </w:t>
      </w:r>
      <w:proofErr w:type="gramStart"/>
      <w:r w:rsidR="00644205" w:rsidRPr="003A27CC">
        <w:rPr>
          <w:rFonts w:asciiTheme="minorHAnsi" w:hAnsiTheme="minorHAnsi" w:cstheme="minorHAnsi"/>
        </w:rPr>
        <w:t>taking into account</w:t>
      </w:r>
      <w:proofErr w:type="gramEnd"/>
      <w:r w:rsidR="00644205" w:rsidRPr="003A27CC">
        <w:rPr>
          <w:rFonts w:asciiTheme="minorHAnsi" w:hAnsiTheme="minorHAnsi" w:cstheme="minorHAnsi"/>
        </w:rPr>
        <w:t xml:space="preserve"> the agreements from RAN1#103-e.</w:t>
      </w:r>
    </w:p>
    <w:p w14:paraId="3F34ACFD" w14:textId="52A3F748" w:rsidR="00666020" w:rsidRDefault="00666020" w:rsidP="008979C5">
      <w:pPr>
        <w:pStyle w:val="Heading1"/>
        <w:ind w:left="0" w:firstLine="0"/>
      </w:pPr>
      <w:r>
        <w:lastRenderedPageBreak/>
        <w:t>2</w:t>
      </w:r>
      <w:r w:rsidR="009A4858">
        <w:tab/>
      </w:r>
      <w:r w:rsidR="001F4D82">
        <w:t>Discussion</w:t>
      </w:r>
    </w:p>
    <w:p w14:paraId="5289F57A" w14:textId="45F3EB01" w:rsidR="00E10639" w:rsidRDefault="00AF45B9" w:rsidP="00AF45B9">
      <w:pPr>
        <w:pStyle w:val="Heading2"/>
      </w:pPr>
      <w:r>
        <w:t>2.1</w:t>
      </w:r>
      <w:r w:rsidR="000F5498">
        <w:t xml:space="preserve">  Beam measurement/reporting</w:t>
      </w:r>
    </w:p>
    <w:p w14:paraId="67E2A059" w14:textId="3795CEA1" w:rsidR="000F5498" w:rsidRPr="000F5498" w:rsidRDefault="000F5498" w:rsidP="000F5498">
      <w:pPr>
        <w:rPr>
          <w:lang w:val="en-GB" w:eastAsia="ja-JP"/>
        </w:rPr>
      </w:pPr>
      <w:r w:rsidRPr="00B510BA">
        <w:rPr>
          <w:b/>
          <w:noProof/>
          <w:highlight w:val="green"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67EAF8D1" wp14:editId="3B77B493">
                <wp:simplePos x="0" y="0"/>
                <wp:positionH relativeFrom="margin">
                  <wp:posOffset>-32994</wp:posOffset>
                </wp:positionH>
                <wp:positionV relativeFrom="paragraph">
                  <wp:posOffset>478659</wp:posOffset>
                </wp:positionV>
                <wp:extent cx="6229985" cy="1404620"/>
                <wp:effectExtent l="0" t="0" r="18415" b="23495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99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182A1A" w14:textId="7AC2446C" w:rsidR="00B510BA" w:rsidRPr="003A27CC" w:rsidRDefault="00B510BA" w:rsidP="00B510BA">
                            <w:pPr>
                              <w:rPr>
                                <w:b/>
                                <w:highlight w:val="green"/>
                              </w:rPr>
                            </w:pPr>
                            <w:r w:rsidRPr="003A27CC">
                              <w:rPr>
                                <w:b/>
                                <w:highlight w:val="green"/>
                              </w:rPr>
                              <w:t>Agreement</w:t>
                            </w:r>
                          </w:p>
                          <w:p w14:paraId="471411D8" w14:textId="77777777" w:rsidR="00B510BA" w:rsidRPr="00C110D8" w:rsidRDefault="00B510BA" w:rsidP="00B510BA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Times New Roman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CF5EE6">
                              <w:rPr>
                                <w:rFonts w:ascii="Times New Roman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 xml:space="preserve">Down-select at least one </w:t>
                            </w:r>
                            <w:r w:rsidRPr="00C110D8">
                              <w:rPr>
                                <w:rFonts w:ascii="Times New Roman" w:hAnsi="Times New Roman" w:cs="Times New Roman"/>
                                <w:color w:val="auto"/>
                                <w:sz w:val="20"/>
                                <w:szCs w:val="20"/>
                              </w:rPr>
                              <w:t>of the following options for beam measurement/reporting enhancement to facilitate inter-TRP beam pairing in RAN1 #104-e</w:t>
                            </w:r>
                          </w:p>
                          <w:p w14:paraId="67FD629C" w14:textId="77777777" w:rsidR="00B510BA" w:rsidRDefault="00B510BA" w:rsidP="00B510BA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ascii="Times" w:hAnsi="Times"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Option 1: In a CSI-report, UE can report N&gt;1 pair/groups and M&gt;=1 beams per pair/group</w:t>
                            </w:r>
                          </w:p>
                          <w:p w14:paraId="7EBCDE06" w14:textId="77777777" w:rsidR="00B510BA" w:rsidRDefault="00B510BA" w:rsidP="00B510BA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Different beams in different pairs/groups can be received simultaneously </w:t>
                            </w:r>
                          </w:p>
                          <w:p w14:paraId="2E9E86D7" w14:textId="77777777" w:rsidR="00B510BA" w:rsidRDefault="00B510BA" w:rsidP="00B510BA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FFS: whether M is equal or can be different across different pair/group</w:t>
                            </w:r>
                          </w:p>
                          <w:p w14:paraId="12A7A6EC" w14:textId="77777777" w:rsidR="00B510BA" w:rsidRDefault="00B510BA" w:rsidP="00B510BA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Option 2: In a CSI-report, UE can report N(N&gt;=1) pairs/groups and M (M&gt;1) beams per pair/group</w:t>
                            </w:r>
                          </w:p>
                          <w:p w14:paraId="44BB63C8" w14:textId="77777777" w:rsidR="00B510BA" w:rsidRDefault="00B510BA" w:rsidP="00B510BA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Different beams within a pair/group can be received simultaneously</w:t>
                            </w:r>
                          </w:p>
                          <w:p w14:paraId="63EFC466" w14:textId="77777777" w:rsidR="00B510BA" w:rsidRDefault="00B510BA" w:rsidP="00B510BA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Option 3: UE report M(M&gt;=1) beams in N (N&gt;1) CSI-reports corresponding to N report setting</w:t>
                            </w:r>
                          </w:p>
                          <w:p w14:paraId="004E679B" w14:textId="77777777" w:rsidR="00B510BA" w:rsidRDefault="00B510BA" w:rsidP="00B510BA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Different beams in different CSI-reports can be received simultaneously</w:t>
                            </w:r>
                          </w:p>
                          <w:p w14:paraId="5AE96406" w14:textId="77777777" w:rsidR="00B510BA" w:rsidRDefault="00B510BA" w:rsidP="00B510BA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FFS: whether/how to introduce an association between different CSI-reports</w:t>
                            </w:r>
                          </w:p>
                          <w:p w14:paraId="46AF154B" w14:textId="77777777" w:rsidR="00B510BA" w:rsidRDefault="00B510BA" w:rsidP="00B510BA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FFS: whether/how to differentiate reported measurements for beams that are received simultaneously vs. beams that are not received simultaneously </w:t>
                            </w:r>
                          </w:p>
                          <w:p w14:paraId="45D0C1AD" w14:textId="77777777" w:rsidR="00B510BA" w:rsidRDefault="00B510BA" w:rsidP="00B510BA">
                            <w:pPr>
                              <w:pStyle w:val="ListParagraph"/>
                              <w:numPr>
                                <w:ilvl w:val="2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Whether/how to introduce an indication along with the CSI-reports to indicate whether the beams in different CSI-reports can be received simultaneously</w:t>
                            </w:r>
                          </w:p>
                          <w:p w14:paraId="74A2E51C" w14:textId="77777777" w:rsidR="00B510BA" w:rsidRDefault="00B510BA" w:rsidP="00B510BA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FFS: value of N and M in each option</w:t>
                            </w:r>
                          </w:p>
                          <w:p w14:paraId="283C4627" w14:textId="77777777" w:rsidR="00B510BA" w:rsidRDefault="00B510BA" w:rsidP="00B510BA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FFS: Association between different beams in above options and different TRP/UE panels</w:t>
                            </w:r>
                          </w:p>
                          <w:p w14:paraId="2B5C1E0F" w14:textId="77777777" w:rsidR="00B510BA" w:rsidRDefault="00B510BA" w:rsidP="00B510BA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FFS: Identify new use cases per option compared with R16 (including backhaul)</w:t>
                            </w:r>
                          </w:p>
                          <w:p w14:paraId="07FA01C4" w14:textId="77777777" w:rsidR="00B510BA" w:rsidRDefault="00B510BA" w:rsidP="00B510BA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FFS: whether different beams in different pairs/groups/reports can be received by same spatial filter per option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7EAF8D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.6pt;margin-top:37.7pt;width:490.55pt;height:110.6pt;z-index:251658243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">
                <v:textbox style="mso-fit-shape-to-text:t">
                  <w:txbxContent>
                    <w:p w14:paraId="71182A1A" w14:textId="7AC2446C" w:rsidR="00B510BA" w:rsidRPr="003A27CC" w:rsidRDefault="00B510BA" w:rsidP="00B510BA">
                      <w:pPr>
                        <w:rPr>
                          <w:b/>
                          <w:highlight w:val="green"/>
                        </w:rPr>
                      </w:pPr>
                      <w:r w:rsidRPr="003A27CC">
                        <w:rPr>
                          <w:b/>
                          <w:highlight w:val="green"/>
                        </w:rPr>
                        <w:t>Agreement</w:t>
                      </w:r>
                    </w:p>
                    <w:p w14:paraId="471411D8" w14:textId="77777777" w:rsidR="00B510BA" w:rsidRPr="00C110D8" w:rsidRDefault="00B510BA" w:rsidP="00B510BA">
                      <w:pPr>
                        <w:pStyle w:val="NormalWeb"/>
                        <w:spacing w:before="0" w:beforeAutospacing="0" w:after="0" w:afterAutospacing="0"/>
                        <w:rPr>
                          <w:rFonts w:ascii="Times New Roman" w:hAnsi="Times New Roman" w:cs="Times New Roman"/>
                          <w:color w:val="auto"/>
                          <w:sz w:val="20"/>
                          <w:szCs w:val="20"/>
                        </w:rPr>
                      </w:pPr>
                      <w:r w:rsidRPr="00CF5EE6">
                        <w:rPr>
                          <w:rFonts w:ascii="Times New Roman" w:hAnsi="Times New Roman" w:cs="Times New Roman"/>
                          <w:color w:val="auto"/>
                          <w:sz w:val="20"/>
                          <w:szCs w:val="20"/>
                        </w:rPr>
                        <w:t xml:space="preserve">Down-select at least one </w:t>
                      </w:r>
                      <w:r w:rsidRPr="00C110D8">
                        <w:rPr>
                          <w:rFonts w:ascii="Times New Roman" w:hAnsi="Times New Roman" w:cs="Times New Roman"/>
                          <w:color w:val="auto"/>
                          <w:sz w:val="20"/>
                          <w:szCs w:val="20"/>
                        </w:rPr>
                        <w:t>of the following options for beam measurement/reporting enhancement to facilitate inter-TRP beam pairing in RAN1 #104-e</w:t>
                      </w:r>
                    </w:p>
                    <w:p w14:paraId="67FD629C" w14:textId="77777777" w:rsidR="00B510BA" w:rsidRDefault="00B510BA" w:rsidP="00B510BA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snapToGrid w:val="0"/>
                        <w:jc w:val="both"/>
                        <w:rPr>
                          <w:rFonts w:ascii="Times" w:hAnsi="Times" w:cs="Times"/>
                        </w:rPr>
                      </w:pPr>
                      <w:r>
                        <w:rPr>
                          <w:rFonts w:cs="Times"/>
                        </w:rPr>
                        <w:t>Option 1: In a CSI-report, UE can report N&gt;1 pair/groups and M&gt;=1 beams per pair/group</w:t>
                      </w:r>
                    </w:p>
                    <w:p w14:paraId="7EBCDE06" w14:textId="77777777" w:rsidR="00B510BA" w:rsidRDefault="00B510BA" w:rsidP="00B510BA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napToGrid w:val="0"/>
                        <w:jc w:val="both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Different beams in different pairs/groups can be received simultaneously </w:t>
                      </w:r>
                    </w:p>
                    <w:p w14:paraId="2E9E86D7" w14:textId="77777777" w:rsidR="00B510BA" w:rsidRDefault="00B510BA" w:rsidP="00B510BA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napToGrid w:val="0"/>
                        <w:jc w:val="both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FFS: whether M is equal or can be different across different pair/group</w:t>
                      </w:r>
                    </w:p>
                    <w:p w14:paraId="12A7A6EC" w14:textId="77777777" w:rsidR="00B510BA" w:rsidRDefault="00B510BA" w:rsidP="00B510BA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snapToGrid w:val="0"/>
                        <w:jc w:val="both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Option 2: In a CSI-report, UE can report N(N&gt;=1) pairs/groups and M (M&gt;1) beams per pair/group</w:t>
                      </w:r>
                    </w:p>
                    <w:p w14:paraId="44BB63C8" w14:textId="77777777" w:rsidR="00B510BA" w:rsidRDefault="00B510BA" w:rsidP="00B510BA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napToGrid w:val="0"/>
                        <w:jc w:val="both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Different beams within a pair/group can be received simultaneously</w:t>
                      </w:r>
                    </w:p>
                    <w:p w14:paraId="63EFC466" w14:textId="77777777" w:rsidR="00B510BA" w:rsidRDefault="00B510BA" w:rsidP="00B510BA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snapToGrid w:val="0"/>
                        <w:jc w:val="both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Option 3: UE report M(M&gt;=1) beams in N (N&gt;1) CSI-reports corresponding to N report setting</w:t>
                      </w:r>
                    </w:p>
                    <w:p w14:paraId="004E679B" w14:textId="77777777" w:rsidR="00B510BA" w:rsidRDefault="00B510BA" w:rsidP="00B510BA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napToGrid w:val="0"/>
                        <w:jc w:val="both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Different beams in different CSI-reports can be received simultaneously</w:t>
                      </w:r>
                    </w:p>
                    <w:p w14:paraId="5AE96406" w14:textId="77777777" w:rsidR="00B510BA" w:rsidRDefault="00B510BA" w:rsidP="00B510BA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napToGrid w:val="0"/>
                        <w:jc w:val="both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FFS: whether/how to introduce an association between different CSI-reports</w:t>
                      </w:r>
                    </w:p>
                    <w:p w14:paraId="46AF154B" w14:textId="77777777" w:rsidR="00B510BA" w:rsidRDefault="00B510BA" w:rsidP="00B510BA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napToGrid w:val="0"/>
                        <w:jc w:val="both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FFS: whether/how to differentiate reported measurements for beams that are received simultaneously vs. beams that are not received simultaneously </w:t>
                      </w:r>
                    </w:p>
                    <w:p w14:paraId="45D0C1AD" w14:textId="77777777" w:rsidR="00B510BA" w:rsidRDefault="00B510BA" w:rsidP="00B510BA">
                      <w:pPr>
                        <w:pStyle w:val="ListParagraph"/>
                        <w:numPr>
                          <w:ilvl w:val="2"/>
                          <w:numId w:val="33"/>
                        </w:numPr>
                        <w:snapToGrid w:val="0"/>
                        <w:jc w:val="both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Whether/how to introduce an indication along with the CSI-reports to indicate whether the beams in different CSI-reports can be received simultaneously</w:t>
                      </w:r>
                    </w:p>
                    <w:p w14:paraId="74A2E51C" w14:textId="77777777" w:rsidR="00B510BA" w:rsidRDefault="00B510BA" w:rsidP="00B510BA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snapToGrid w:val="0"/>
                        <w:jc w:val="both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FFS: value of N and M in each option</w:t>
                      </w:r>
                    </w:p>
                    <w:p w14:paraId="283C4627" w14:textId="77777777" w:rsidR="00B510BA" w:rsidRDefault="00B510BA" w:rsidP="00B510BA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snapToGrid w:val="0"/>
                        <w:jc w:val="both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FFS: Association between different beams in above options and different TRP/UE panels</w:t>
                      </w:r>
                    </w:p>
                    <w:p w14:paraId="2B5C1E0F" w14:textId="77777777" w:rsidR="00B510BA" w:rsidRDefault="00B510BA" w:rsidP="00B510BA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snapToGrid w:val="0"/>
                        <w:jc w:val="both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FFS: Identify new use cases per option compared with R16 (including backhaul)</w:t>
                      </w:r>
                    </w:p>
                    <w:p w14:paraId="07FA01C4" w14:textId="77777777" w:rsidR="00B510BA" w:rsidRDefault="00B510BA" w:rsidP="00B510BA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snapToGrid w:val="0"/>
                        <w:jc w:val="both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FFS: whether different beams in different pairs/groups/reports can be received by same spatial filter per option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lang w:val="en-GB" w:eastAsia="ja-JP"/>
        </w:rPr>
        <w:t>In RAN1#103-e, the fol</w:t>
      </w:r>
      <w:r w:rsidR="00E037A5">
        <w:rPr>
          <w:lang w:val="en-GB" w:eastAsia="ja-JP"/>
        </w:rPr>
        <w:t>lowing agreement was made with respect to beam measurement/reporting enhancements:</w:t>
      </w:r>
    </w:p>
    <w:p w14:paraId="064D93D5" w14:textId="77777777" w:rsidR="00E10639" w:rsidRPr="003A27CC" w:rsidRDefault="00E10639" w:rsidP="007D4A7B">
      <w:pPr>
        <w:jc w:val="both"/>
      </w:pPr>
    </w:p>
    <w:p w14:paraId="01BBF7EA" w14:textId="51C0C886" w:rsidR="00E10639" w:rsidRPr="005079CC" w:rsidRDefault="00E037A5" w:rsidP="007D4A7B">
      <w:pPr>
        <w:jc w:val="both"/>
      </w:pPr>
      <w:r w:rsidRPr="0004013E">
        <w:t xml:space="preserve">Among the above options, Options 1 and 2 correspond to </w:t>
      </w:r>
      <w:r w:rsidR="008D21AA" w:rsidRPr="0004013E">
        <w:t>group-based</w:t>
      </w:r>
      <w:r w:rsidRPr="0004013E">
        <w:t xml:space="preserve"> </w:t>
      </w:r>
      <w:r w:rsidR="00711AA2" w:rsidRPr="0004013E">
        <w:t>beam reporting</w:t>
      </w:r>
      <w:r w:rsidR="0072769B">
        <w:t xml:space="preserve">, and both options were </w:t>
      </w:r>
      <w:proofErr w:type="gramStart"/>
      <w:r w:rsidR="0072769B">
        <w:t>actually consider</w:t>
      </w:r>
      <w:r w:rsidR="006A7629">
        <w:t>ed</w:t>
      </w:r>
      <w:proofErr w:type="gramEnd"/>
      <w:r w:rsidR="0072769B">
        <w:t xml:space="preserve"> already in Rel-15, when group-based reporting was discussed</w:t>
      </w:r>
      <w:r w:rsidR="00711AA2" w:rsidRPr="003A27CC">
        <w:t xml:space="preserve">.  </w:t>
      </w:r>
      <w:r w:rsidR="005F0D2D" w:rsidRPr="003A27CC">
        <w:t xml:space="preserve">We slightly prefer Option 2 since </w:t>
      </w:r>
      <w:r w:rsidR="00F57BFF" w:rsidRPr="003A27CC">
        <w:t xml:space="preserve">it </w:t>
      </w:r>
      <w:r w:rsidR="005B05A8" w:rsidRPr="009546F5">
        <w:t xml:space="preserve">is more suitable when </w:t>
      </w:r>
      <w:r w:rsidR="00F202A3" w:rsidRPr="009546F5">
        <w:t xml:space="preserve">inter-TRP/inter-beam interference </w:t>
      </w:r>
      <w:r w:rsidR="00D52587" w:rsidRPr="009546F5">
        <w:t>for a reported beam pair needs to be considered (e.g.,</w:t>
      </w:r>
      <w:r w:rsidR="001863C0" w:rsidRPr="009546F5">
        <w:t xml:space="preserve"> when reporting L1-SINR as part of the </w:t>
      </w:r>
      <w:r w:rsidR="008D21AA" w:rsidRPr="009546F5">
        <w:t>group-based</w:t>
      </w:r>
      <w:r w:rsidR="001863C0" w:rsidRPr="009546F5">
        <w:t xml:space="preserve"> report)</w:t>
      </w:r>
      <w:r w:rsidR="0072769B">
        <w:t>, and since it is a clear extension of the Rel-15 paradigm</w:t>
      </w:r>
      <w:r w:rsidR="001863C0" w:rsidRPr="003A27CC">
        <w:t>.</w:t>
      </w:r>
      <w:r w:rsidR="00645656" w:rsidRPr="003A27CC">
        <w:t xml:space="preserve">  Furthermore, </w:t>
      </w:r>
      <w:r w:rsidR="00FC30F5" w:rsidRPr="003A27CC">
        <w:t xml:space="preserve">we do not prefer introducing multiple options </w:t>
      </w:r>
      <w:r w:rsidR="00E53E1E" w:rsidRPr="009038E3">
        <w:t xml:space="preserve">as that </w:t>
      </w:r>
      <w:r w:rsidR="00016B1D" w:rsidRPr="009038E3">
        <w:t>would lead to higher specification impact</w:t>
      </w:r>
      <w:r w:rsidR="00FC067E">
        <w:t>,</w:t>
      </w:r>
      <w:r w:rsidR="00016B1D" w:rsidRPr="003A27CC">
        <w:t xml:space="preserve"> </w:t>
      </w:r>
      <w:r w:rsidR="00FC067E">
        <w:t xml:space="preserve">potential market fragmentation </w:t>
      </w:r>
      <w:r w:rsidR="00145CF6" w:rsidRPr="003A27CC">
        <w:t xml:space="preserve">and </w:t>
      </w:r>
      <w:r w:rsidR="008D21AA" w:rsidRPr="003A27CC">
        <w:t xml:space="preserve">to the introduction of </w:t>
      </w:r>
      <w:r w:rsidR="00145CF6" w:rsidRPr="003A27CC">
        <w:t xml:space="preserve">more </w:t>
      </w:r>
      <w:r w:rsidR="008D21AA" w:rsidRPr="005079CC">
        <w:t xml:space="preserve">complicated </w:t>
      </w:r>
      <w:r w:rsidR="00145CF6" w:rsidRPr="005079CC">
        <w:t>UE capabilit</w:t>
      </w:r>
      <w:r w:rsidR="008D21AA" w:rsidRPr="005079CC">
        <w:t>ies</w:t>
      </w:r>
      <w:r w:rsidR="00145CF6" w:rsidRPr="005079CC">
        <w:t xml:space="preserve"> </w:t>
      </w:r>
      <w:r w:rsidR="008D21AA" w:rsidRPr="005079CC">
        <w:t>in Rel-17.</w:t>
      </w:r>
      <w:r w:rsidR="007E05A6" w:rsidRPr="005079CC">
        <w:t xml:space="preserve">  Hence, we make the following proposal:</w:t>
      </w:r>
    </w:p>
    <w:p w14:paraId="38C85FA6" w14:textId="77777777" w:rsidR="00D900B3" w:rsidRPr="005079CC" w:rsidRDefault="00D900B3" w:rsidP="007D4A7B">
      <w:pPr>
        <w:jc w:val="both"/>
      </w:pPr>
    </w:p>
    <w:p w14:paraId="25F065F4" w14:textId="6CC7022F" w:rsidR="00D900B3" w:rsidRPr="005079CC" w:rsidRDefault="00D900B3" w:rsidP="00D900B3">
      <w:pPr>
        <w:pStyle w:val="Proposal"/>
      </w:pPr>
      <w:bookmarkStart w:id="1" w:name="_Toc61897380"/>
      <w:r w:rsidRPr="005079CC">
        <w:t>For beam measurement/reporting enhancement to facilitate inter-TRP beam pairing, support Option 2 in NR Rel-17.</w:t>
      </w:r>
      <w:bookmarkEnd w:id="1"/>
    </w:p>
    <w:p w14:paraId="7A6B0D48" w14:textId="77777777" w:rsidR="00E10639" w:rsidRPr="005079CC" w:rsidRDefault="00E10639" w:rsidP="007D4A7B">
      <w:pPr>
        <w:jc w:val="both"/>
      </w:pPr>
    </w:p>
    <w:p w14:paraId="1A6CDE41" w14:textId="4850D281" w:rsidR="00D900B3" w:rsidRDefault="001C6322" w:rsidP="007D4A7B">
      <w:pPr>
        <w:jc w:val="both"/>
        <w:rPr>
          <w:rFonts w:cs="Times"/>
        </w:rPr>
      </w:pPr>
      <w:r w:rsidRPr="005079CC">
        <w:t>In NR Rel-16, for PDSCH scheduling</w:t>
      </w:r>
      <w:r w:rsidR="00E67A85" w:rsidRPr="005079CC">
        <w:t xml:space="preserve"> for NC-JT (with both single-DCI and multi-DCI based multi-TRP operations), the number of TRPs is limited to two.  </w:t>
      </w:r>
      <w:r w:rsidR="00365183" w:rsidRPr="005079CC">
        <w:t xml:space="preserve">Hence, keeping beam reporting overhead in mind, it is </w:t>
      </w:r>
      <w:proofErr w:type="gramStart"/>
      <w:r w:rsidR="00365183" w:rsidRPr="005079CC">
        <w:t>sufficient</w:t>
      </w:r>
      <w:proofErr w:type="gramEnd"/>
      <w:r w:rsidR="00365183" w:rsidRPr="005079CC">
        <w:t xml:space="preserve"> to report two beams per</w:t>
      </w:r>
      <w:r w:rsidR="00C14180" w:rsidRPr="005079CC">
        <w:t xml:space="preserve"> </w:t>
      </w:r>
      <w:r w:rsidR="0008321A" w:rsidRPr="005079CC">
        <w:t xml:space="preserve">group.  Hence, we support </w:t>
      </w:r>
      <w:r w:rsidR="0086154E" w:rsidRPr="005079CC">
        <w:rPr>
          <w:rFonts w:cs="Times"/>
        </w:rPr>
        <w:t xml:space="preserve">M </w:t>
      </w:r>
      <w:r w:rsidR="0008321A" w:rsidRPr="005079CC">
        <w:rPr>
          <w:rFonts w:cs="Times"/>
        </w:rPr>
        <w:t xml:space="preserve">= 2.  </w:t>
      </w:r>
      <w:r w:rsidR="002E4265" w:rsidRPr="005079CC">
        <w:rPr>
          <w:rFonts w:cs="Times"/>
        </w:rPr>
        <w:t xml:space="preserve">Regarding the number of groups (N), a slightly larger number may provide the scheduler with some </w:t>
      </w:r>
      <w:r w:rsidR="0027139F" w:rsidRPr="005079CC">
        <w:rPr>
          <w:rFonts w:cs="Times"/>
        </w:rPr>
        <w:t>flexibly</w:t>
      </w:r>
      <w:r w:rsidR="002E4265" w:rsidRPr="005079CC">
        <w:rPr>
          <w:rFonts w:cs="Times"/>
        </w:rPr>
        <w:t xml:space="preserve">.  </w:t>
      </w:r>
      <w:r w:rsidR="00477A1F">
        <w:rPr>
          <w:rFonts w:cs="Times"/>
        </w:rPr>
        <w:t>Hence</w:t>
      </w:r>
      <w:r w:rsidR="0027139F">
        <w:rPr>
          <w:rFonts w:cs="Times"/>
        </w:rPr>
        <w:t>,</w:t>
      </w:r>
      <w:r w:rsidR="00477A1F">
        <w:rPr>
          <w:rFonts w:cs="Times"/>
        </w:rPr>
        <w:t xml:space="preserve"> we proposed N =3</w:t>
      </w:r>
      <w:r w:rsidR="00855B5C">
        <w:rPr>
          <w:rFonts w:cs="Times"/>
        </w:rPr>
        <w:t>.</w:t>
      </w:r>
      <w:r w:rsidR="0086154E">
        <w:rPr>
          <w:rFonts w:cs="Times"/>
        </w:rPr>
        <w:t> </w:t>
      </w:r>
    </w:p>
    <w:p w14:paraId="3F5F21C0" w14:textId="77777777" w:rsidR="0027139F" w:rsidRDefault="0027139F" w:rsidP="007D4A7B">
      <w:pPr>
        <w:jc w:val="both"/>
      </w:pPr>
    </w:p>
    <w:p w14:paraId="0D8CF182" w14:textId="7089682A" w:rsidR="0027139F" w:rsidRPr="005079CC" w:rsidRDefault="0027139F" w:rsidP="0027139F">
      <w:pPr>
        <w:pStyle w:val="Proposal"/>
      </w:pPr>
      <w:bookmarkStart w:id="2" w:name="_Toc61897381"/>
      <w:r w:rsidRPr="003A27CC">
        <w:t>For beam measurement/reporting enhancement to facilitate inter-TRP beam pairing, support M = 2 and N = 3 with Option 2 in NR Rel-17.</w:t>
      </w:r>
      <w:bookmarkEnd w:id="2"/>
    </w:p>
    <w:p w14:paraId="0C728005" w14:textId="6FE89D52" w:rsidR="00D900B3" w:rsidRPr="005079CC" w:rsidRDefault="00D900B3" w:rsidP="007D4A7B">
      <w:pPr>
        <w:jc w:val="both"/>
      </w:pPr>
    </w:p>
    <w:p w14:paraId="551EE9A2" w14:textId="29EB3AD9" w:rsidR="00E10639" w:rsidRDefault="001006DF" w:rsidP="00577DFB">
      <w:pPr>
        <w:pStyle w:val="Heading2"/>
        <w:ind w:left="0" w:firstLine="0"/>
      </w:pPr>
      <w:proofErr w:type="gramStart"/>
      <w:r w:rsidRPr="00C34376">
        <w:t>2.</w:t>
      </w:r>
      <w:r w:rsidR="00C773C3" w:rsidRPr="00C34376">
        <w:t>2</w:t>
      </w:r>
      <w:r w:rsidR="00A923AF">
        <w:t xml:space="preserve">  </w:t>
      </w:r>
      <w:r w:rsidR="00794AA4">
        <w:t>M</w:t>
      </w:r>
      <w:proofErr w:type="gramEnd"/>
      <w:r w:rsidR="00794AA4">
        <w:t xml:space="preserve">-TRP beam failure detection and </w:t>
      </w:r>
      <w:r w:rsidR="00577DFB">
        <w:t>new beam identification</w:t>
      </w:r>
    </w:p>
    <w:p w14:paraId="7926A38A" w14:textId="5156E1A8" w:rsidR="00E10639" w:rsidRPr="003A27CC" w:rsidRDefault="00952C5C" w:rsidP="007D4A7B">
      <w:pPr>
        <w:jc w:val="both"/>
      </w:pPr>
      <w:r w:rsidRPr="00952C5C">
        <w:rPr>
          <w:rFonts w:cs="Times"/>
          <w:b/>
          <w:bCs/>
          <w:noProof/>
          <w:highlight w:val="green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0F044916" wp14:editId="7DD9CF43">
                <wp:simplePos x="0" y="0"/>
                <wp:positionH relativeFrom="margin">
                  <wp:align>right</wp:align>
                </wp:positionH>
                <wp:positionV relativeFrom="paragraph">
                  <wp:posOffset>454025</wp:posOffset>
                </wp:positionV>
                <wp:extent cx="6076950" cy="1404620"/>
                <wp:effectExtent l="0" t="0" r="19050" b="158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69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BA92F2" w14:textId="45E4CE60" w:rsidR="00952C5C" w:rsidRDefault="00952C5C" w:rsidP="00952C5C">
                            <w:pPr>
                              <w:rPr>
                                <w:rFonts w:cs="Times"/>
                                <w:lang w:eastAsia="ko-KR"/>
                              </w:rPr>
                            </w:pPr>
                            <w:r>
                              <w:rPr>
                                <w:rFonts w:cs="Times"/>
                                <w:b/>
                                <w:bCs/>
                                <w:highlight w:val="green"/>
                              </w:rPr>
                              <w:t>Agreement</w:t>
                            </w:r>
                          </w:p>
                          <w:p w14:paraId="5FA41BC3" w14:textId="77777777" w:rsidR="00952C5C" w:rsidRDefault="00952C5C" w:rsidP="00952C5C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cs="Times"/>
                                <w:lang w:val="en-GB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For M-TRP beam failure detection,</w:t>
                            </w:r>
                            <w:r>
                              <w:t> </w:t>
                            </w:r>
                            <w:r>
                              <w:rPr>
                                <w:rFonts w:cs="Times"/>
                              </w:rPr>
                              <w:t>support independent BFD-RS configuration per-TRP, where each TRP</w:t>
                            </w:r>
                            <w:r>
                              <w:t> </w:t>
                            </w:r>
                            <w:r>
                              <w:rPr>
                                <w:rFonts w:cs="Times"/>
                              </w:rPr>
                              <w:t>is associated with a BFD-RS set.</w:t>
                            </w:r>
                          </w:p>
                          <w:p w14:paraId="35C9FD7A" w14:textId="77777777" w:rsidR="00952C5C" w:rsidRDefault="00952C5C" w:rsidP="00952C5C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FFS: The number of BFD RSs per BFD-RS set, the number of BFD-RS sets, and number of BFD RSs across all BFD-RS sets per DL BWP</w:t>
                            </w:r>
                          </w:p>
                          <w:p w14:paraId="210E11E8" w14:textId="77777777" w:rsidR="00952C5C" w:rsidRDefault="00952C5C" w:rsidP="00952C5C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Support at least one</w:t>
                            </w:r>
                            <w:r>
                              <w:t> </w:t>
                            </w:r>
                            <w:r>
                              <w:rPr>
                                <w:rFonts w:cs="Times"/>
                              </w:rPr>
                              <w:t>of explicit and implicit BFD-RS configuration</w:t>
                            </w:r>
                          </w:p>
                          <w:p w14:paraId="33D1A9EE" w14:textId="77777777" w:rsidR="00952C5C" w:rsidRDefault="00952C5C" w:rsidP="00952C5C">
                            <w:pPr>
                              <w:pStyle w:val="ListParagraph"/>
                              <w:numPr>
                                <w:ilvl w:val="2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With explicit BFD-RS configuration, each BFD-RS set is explicitly configured</w:t>
                            </w:r>
                          </w:p>
                          <w:p w14:paraId="0D70CF3A" w14:textId="77777777" w:rsidR="00952C5C" w:rsidRDefault="00952C5C" w:rsidP="00952C5C">
                            <w:pPr>
                              <w:pStyle w:val="ListParagraph"/>
                              <w:numPr>
                                <w:ilvl w:val="3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FFS: Further study QCL relationship between BFD-RS and CORESET</w:t>
                            </w:r>
                          </w:p>
                          <w:p w14:paraId="3BCAADA7" w14:textId="77777777" w:rsidR="00952C5C" w:rsidRDefault="00952C5C" w:rsidP="00952C5C">
                            <w:pPr>
                              <w:pStyle w:val="ListParagraph"/>
                              <w:numPr>
                                <w:ilvl w:val="2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FFS: How to determine implicit BFD-RS configuration, if supported</w:t>
                            </w:r>
                          </w:p>
                          <w:p w14:paraId="6974A161" w14:textId="77777777" w:rsidR="00952C5C" w:rsidRDefault="00952C5C" w:rsidP="00952C5C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For M-TRP new beam identification</w:t>
                            </w:r>
                          </w:p>
                          <w:p w14:paraId="3A5FEB8B" w14:textId="77777777" w:rsidR="00952C5C" w:rsidRDefault="00952C5C" w:rsidP="00952C5C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Support independent configuration of new beam identification RS (NBI-RS) set per</w:t>
                            </w:r>
                            <w:r>
                              <w:t> </w:t>
                            </w:r>
                            <w:r>
                              <w:rPr>
                                <w:rFonts w:cs="Times"/>
                              </w:rPr>
                              <w:t>TRP if NBI-RS set per TRP is configured</w:t>
                            </w:r>
                          </w:p>
                          <w:p w14:paraId="0CDBFD27" w14:textId="77777777" w:rsidR="00952C5C" w:rsidRDefault="00952C5C" w:rsidP="00952C5C">
                            <w:pPr>
                              <w:pStyle w:val="ListParagraph"/>
                              <w:numPr>
                                <w:ilvl w:val="2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FFS: detail on association of BFD-RS and NBI-RS</w:t>
                            </w:r>
                          </w:p>
                          <w:p w14:paraId="0C7070F7" w14:textId="59EE90E7" w:rsidR="00952C5C" w:rsidRPr="00952C5C" w:rsidRDefault="00952C5C" w:rsidP="00952C5C">
                            <w:pPr>
                              <w:pStyle w:val="ListParagraph"/>
                              <w:numPr>
                                <w:ilvl w:val="2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Support the same new beam identification and configuration</w:t>
                            </w:r>
                            <w:r>
                              <w:t> </w:t>
                            </w:r>
                            <w:r>
                              <w:rPr>
                                <w:rFonts w:cs="Times"/>
                              </w:rPr>
                              <w:t>criteria as Rel.16,</w:t>
                            </w:r>
                            <w:r>
                              <w:t> </w:t>
                            </w:r>
                            <w:r>
                              <w:rPr>
                                <w:rFonts w:cs="Times"/>
                              </w:rPr>
                              <w:t>including  L1-RSRP, threshold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F044916" id="_x0000_s1027" type="#_x0000_t202" style="position:absolute;left:0;text-align:left;margin-left:427.3pt;margin-top:35.75pt;width:478.5pt;height:110.6pt;z-index:25165824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">
                <v:textbox style="mso-fit-shape-to-text:t">
                  <w:txbxContent>
                    <w:p w14:paraId="1BBA92F2" w14:textId="45E4CE60" w:rsidR="00952C5C" w:rsidRDefault="00952C5C" w:rsidP="00952C5C">
                      <w:pPr>
                        <w:rPr>
                          <w:rFonts w:cs="Times"/>
                          <w:lang w:eastAsia="ko-KR"/>
                        </w:rPr>
                      </w:pPr>
                      <w:r>
                        <w:rPr>
                          <w:rFonts w:cs="Times"/>
                          <w:b/>
                          <w:bCs/>
                          <w:highlight w:val="green"/>
                        </w:rPr>
                        <w:t>Agreement</w:t>
                      </w:r>
                    </w:p>
                    <w:p w14:paraId="5FA41BC3" w14:textId="77777777" w:rsidR="00952C5C" w:rsidRDefault="00952C5C" w:rsidP="00952C5C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snapToGrid w:val="0"/>
                        <w:jc w:val="both"/>
                        <w:rPr>
                          <w:rFonts w:cs="Times"/>
                          <w:lang w:val="en-GB"/>
                        </w:rPr>
                      </w:pPr>
                      <w:r>
                        <w:rPr>
                          <w:rFonts w:cs="Times"/>
                        </w:rPr>
                        <w:t>For M-TRP beam failure detection,</w:t>
                      </w:r>
                      <w:r>
                        <w:t> </w:t>
                      </w:r>
                      <w:r>
                        <w:rPr>
                          <w:rFonts w:cs="Times"/>
                        </w:rPr>
                        <w:t>support independent BFD-RS configuration per-TRP, where each TRP</w:t>
                      </w:r>
                      <w:r>
                        <w:t> </w:t>
                      </w:r>
                      <w:r>
                        <w:rPr>
                          <w:rFonts w:cs="Times"/>
                        </w:rPr>
                        <w:t>is associated with a BFD-RS set.</w:t>
                      </w:r>
                    </w:p>
                    <w:p w14:paraId="35C9FD7A" w14:textId="77777777" w:rsidR="00952C5C" w:rsidRDefault="00952C5C" w:rsidP="00952C5C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napToGrid w:val="0"/>
                        <w:jc w:val="both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FFS: The number of BFD RSs per BFD-RS set, the number of BFD-RS sets, and number of BFD RSs across all BFD-RS sets per DL BWP</w:t>
                      </w:r>
                    </w:p>
                    <w:p w14:paraId="210E11E8" w14:textId="77777777" w:rsidR="00952C5C" w:rsidRDefault="00952C5C" w:rsidP="00952C5C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napToGrid w:val="0"/>
                        <w:jc w:val="both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Support at least one</w:t>
                      </w:r>
                      <w:r>
                        <w:t> </w:t>
                      </w:r>
                      <w:r>
                        <w:rPr>
                          <w:rFonts w:cs="Times"/>
                        </w:rPr>
                        <w:t>of explicit and implicit BFD-RS configuration</w:t>
                      </w:r>
                    </w:p>
                    <w:p w14:paraId="33D1A9EE" w14:textId="77777777" w:rsidR="00952C5C" w:rsidRDefault="00952C5C" w:rsidP="00952C5C">
                      <w:pPr>
                        <w:pStyle w:val="ListParagraph"/>
                        <w:numPr>
                          <w:ilvl w:val="2"/>
                          <w:numId w:val="33"/>
                        </w:numPr>
                        <w:snapToGrid w:val="0"/>
                        <w:jc w:val="both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With explicit BFD-RS configuration, each BFD-RS set is explicitly configured</w:t>
                      </w:r>
                    </w:p>
                    <w:p w14:paraId="0D70CF3A" w14:textId="77777777" w:rsidR="00952C5C" w:rsidRDefault="00952C5C" w:rsidP="00952C5C">
                      <w:pPr>
                        <w:pStyle w:val="ListParagraph"/>
                        <w:numPr>
                          <w:ilvl w:val="3"/>
                          <w:numId w:val="33"/>
                        </w:numPr>
                        <w:snapToGrid w:val="0"/>
                        <w:jc w:val="both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FFS: Further study QCL relationship between BFD-RS and CORESET</w:t>
                      </w:r>
                    </w:p>
                    <w:p w14:paraId="3BCAADA7" w14:textId="77777777" w:rsidR="00952C5C" w:rsidRDefault="00952C5C" w:rsidP="00952C5C">
                      <w:pPr>
                        <w:pStyle w:val="ListParagraph"/>
                        <w:numPr>
                          <w:ilvl w:val="2"/>
                          <w:numId w:val="33"/>
                        </w:numPr>
                        <w:snapToGrid w:val="0"/>
                        <w:jc w:val="both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FFS: How to determine implicit BFD-RS configuration, if supported</w:t>
                      </w:r>
                    </w:p>
                    <w:p w14:paraId="6974A161" w14:textId="77777777" w:rsidR="00952C5C" w:rsidRDefault="00952C5C" w:rsidP="00952C5C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snapToGrid w:val="0"/>
                        <w:jc w:val="both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For M-TRP new beam identification</w:t>
                      </w:r>
                    </w:p>
                    <w:p w14:paraId="3A5FEB8B" w14:textId="77777777" w:rsidR="00952C5C" w:rsidRDefault="00952C5C" w:rsidP="00952C5C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napToGrid w:val="0"/>
                        <w:jc w:val="both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Support independent configuration of new beam identification RS (NBI-RS) set per</w:t>
                      </w:r>
                      <w:r>
                        <w:t> </w:t>
                      </w:r>
                      <w:r>
                        <w:rPr>
                          <w:rFonts w:cs="Times"/>
                        </w:rPr>
                        <w:t>TRP if NBI-RS set per TRP is configured</w:t>
                      </w:r>
                    </w:p>
                    <w:p w14:paraId="0CDBFD27" w14:textId="77777777" w:rsidR="00952C5C" w:rsidRDefault="00952C5C" w:rsidP="00952C5C">
                      <w:pPr>
                        <w:pStyle w:val="ListParagraph"/>
                        <w:numPr>
                          <w:ilvl w:val="2"/>
                          <w:numId w:val="33"/>
                        </w:numPr>
                        <w:snapToGrid w:val="0"/>
                        <w:jc w:val="both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FFS: detail on association of BFD-RS and NBI-RS</w:t>
                      </w:r>
                    </w:p>
                    <w:p w14:paraId="0C7070F7" w14:textId="59EE90E7" w:rsidR="00952C5C" w:rsidRPr="00952C5C" w:rsidRDefault="00952C5C" w:rsidP="00952C5C">
                      <w:pPr>
                        <w:pStyle w:val="ListParagraph"/>
                        <w:numPr>
                          <w:ilvl w:val="2"/>
                          <w:numId w:val="33"/>
                        </w:numPr>
                        <w:snapToGrid w:val="0"/>
                        <w:jc w:val="both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Support the same new beam identification and configuration</w:t>
                      </w:r>
                      <w:r>
                        <w:t> </w:t>
                      </w:r>
                      <w:r>
                        <w:rPr>
                          <w:rFonts w:cs="Times"/>
                        </w:rPr>
                        <w:t>criteria as Rel.16,</w:t>
                      </w:r>
                      <w:r>
                        <w:t> </w:t>
                      </w:r>
                      <w:r>
                        <w:rPr>
                          <w:rFonts w:cs="Times"/>
                        </w:rPr>
                        <w:t>including  L1-RSRP, threshold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C5728" w:rsidRPr="003A27CC">
        <w:t>In RAN1 #103-e, the following agreement was reached</w:t>
      </w:r>
      <w:r w:rsidR="00B510BA" w:rsidRPr="003A27CC">
        <w:t xml:space="preserve"> with regards to M-TRP BFD</w:t>
      </w:r>
      <w:r w:rsidR="00EC5728" w:rsidRPr="003A27CC">
        <w:t>:</w:t>
      </w:r>
    </w:p>
    <w:p w14:paraId="5D37584E" w14:textId="2F439655" w:rsidR="00A923AF" w:rsidRPr="00752566" w:rsidRDefault="00A923AF" w:rsidP="007D4A7B">
      <w:pPr>
        <w:jc w:val="both"/>
      </w:pPr>
    </w:p>
    <w:p w14:paraId="4EEB073B" w14:textId="2BBB7115" w:rsidR="00A923AF" w:rsidRPr="00752566" w:rsidRDefault="00D8484A" w:rsidP="007D4A7B">
      <w:pPr>
        <w:jc w:val="both"/>
      </w:pPr>
      <w:r w:rsidRPr="00752566">
        <w:t xml:space="preserve">Firstly, regarding explicit and implicit BFD-RS configuration, </w:t>
      </w:r>
      <w:r w:rsidR="00EB61AC" w:rsidRPr="00752566">
        <w:t xml:space="preserve">both these configurations are supported in NR Rel-15 and Rel-16.   </w:t>
      </w:r>
      <w:r w:rsidR="00A519F0" w:rsidRPr="003A27CC">
        <w:t xml:space="preserve">With explicit BFD-RS configuration, multiple BFD-RS sets will need to be configured </w:t>
      </w:r>
      <w:r w:rsidR="00A519F0" w:rsidRPr="00752566">
        <w:t xml:space="preserve">via higher layer signaling.  </w:t>
      </w:r>
      <w:r w:rsidR="002A4A62" w:rsidRPr="00752566">
        <w:t xml:space="preserve">On </w:t>
      </w:r>
      <w:r w:rsidR="00B27ECA" w:rsidRPr="00752566">
        <w:t xml:space="preserve">the other hand, with implicit BFD-RS configuration, the BFD-RS sets </w:t>
      </w:r>
      <w:r w:rsidR="00CE0E74" w:rsidRPr="00752566">
        <w:t xml:space="preserve">can be determined implicitly </w:t>
      </w:r>
      <w:r w:rsidR="00F61006" w:rsidRPr="00752566">
        <w:t xml:space="preserve">via the activated TCI states </w:t>
      </w:r>
      <w:r w:rsidR="00D54020" w:rsidRPr="00752566">
        <w:t xml:space="preserve">of the CORESETs associated with different TRPs.  </w:t>
      </w:r>
      <w:r w:rsidR="00BF6141" w:rsidRPr="00752566">
        <w:t xml:space="preserve">Since the activated TCI states for the CORESETs can be updated via MAC </w:t>
      </w:r>
      <w:r w:rsidR="002B354F" w:rsidRPr="00752566">
        <w:t>CE, the implicit approach provides more flexibility with regards to updating the RSs</w:t>
      </w:r>
      <w:r w:rsidR="00993868" w:rsidRPr="00752566">
        <w:t xml:space="preserve"> in the BFD-RS set.  </w:t>
      </w:r>
      <w:r w:rsidR="00E1602B" w:rsidRPr="00752566">
        <w:t>Our preference is to support both explicit and implicit BFD-RS configuration in NR Rel-17.</w:t>
      </w:r>
    </w:p>
    <w:p w14:paraId="05D34A34" w14:textId="77777777" w:rsidR="00165D96" w:rsidRPr="00752566" w:rsidRDefault="00165D96" w:rsidP="007D4A7B">
      <w:pPr>
        <w:jc w:val="both"/>
      </w:pPr>
    </w:p>
    <w:p w14:paraId="7AF50FA6" w14:textId="68545768" w:rsidR="004D6965" w:rsidRPr="00D237CD" w:rsidRDefault="004D6965" w:rsidP="004D6965">
      <w:pPr>
        <w:pStyle w:val="Proposal"/>
      </w:pPr>
      <w:bookmarkStart w:id="3" w:name="_Toc61897382"/>
      <w:r w:rsidRPr="00752566">
        <w:t xml:space="preserve">In NR Rel-17, </w:t>
      </w:r>
      <w:r w:rsidR="00165D96" w:rsidRPr="00752566">
        <w:t xml:space="preserve">support </w:t>
      </w:r>
      <w:r w:rsidR="007F19A5" w:rsidRPr="00752566">
        <w:t>both explicit and</w:t>
      </w:r>
      <w:r w:rsidR="00951941" w:rsidRPr="00752566">
        <w:t xml:space="preserve"> implicit BFD-RS configuration in order </w:t>
      </w:r>
      <w:r w:rsidR="00FC067E">
        <w:t>t</w:t>
      </w:r>
      <w:r w:rsidR="00951941" w:rsidRPr="003A27CC">
        <w:t>o support per-TRP beam failure detection</w:t>
      </w:r>
      <w:r w:rsidRPr="00D237CD">
        <w:t>.</w:t>
      </w:r>
      <w:bookmarkEnd w:id="3"/>
    </w:p>
    <w:p w14:paraId="2D7ED280" w14:textId="755E3843" w:rsidR="00A923AF" w:rsidRPr="00D237CD" w:rsidRDefault="00A923AF" w:rsidP="007D4A7B">
      <w:pPr>
        <w:jc w:val="both"/>
      </w:pPr>
    </w:p>
    <w:p w14:paraId="3AA15249" w14:textId="65CBF0FB" w:rsidR="00A923AF" w:rsidRPr="00D237CD" w:rsidRDefault="00000BB0" w:rsidP="007D4A7B">
      <w:pPr>
        <w:jc w:val="both"/>
      </w:pPr>
      <w:r w:rsidRPr="00D237CD">
        <w:t xml:space="preserve">For both multi-DCI based multi-TRP and single-DCI based multi-TRP features specified in NR Rel-16, </w:t>
      </w:r>
      <w:r w:rsidR="00F64749" w:rsidRPr="00D237CD">
        <w:t xml:space="preserve">the number of TRPs from which PDSCH </w:t>
      </w:r>
      <w:r w:rsidR="006A7A21" w:rsidRPr="00D237CD">
        <w:t xml:space="preserve">can be received simultaneously is limited to 2.  Hence, it may be </w:t>
      </w:r>
      <w:proofErr w:type="gramStart"/>
      <w:r w:rsidR="006A7A21" w:rsidRPr="00D237CD">
        <w:t>sufficient</w:t>
      </w:r>
      <w:proofErr w:type="gramEnd"/>
      <w:r w:rsidR="006A7A21" w:rsidRPr="00D237CD">
        <w:t xml:space="preserve"> to limit </w:t>
      </w:r>
      <w:r w:rsidR="00840A34" w:rsidRPr="00D237CD">
        <w:t xml:space="preserve">the number of BFD-RS sets to 2 in NR Rel-17.  </w:t>
      </w:r>
      <w:r w:rsidR="00517EB6" w:rsidRPr="00D237CD">
        <w:t xml:space="preserve">In NR Rel-15/16, up to 2 BFD RSs </w:t>
      </w:r>
      <w:r w:rsidR="00896D05" w:rsidRPr="00D237CD">
        <w:t xml:space="preserve">per BFD-RS set is supported.  It is natural to support this same number of BFD RSs per BFD-RS set in </w:t>
      </w:r>
      <w:r w:rsidR="00B30C92" w:rsidRPr="00D237CD">
        <w:t>NR Rel-17.</w:t>
      </w:r>
      <w:r w:rsidR="00840A34" w:rsidRPr="00D237CD">
        <w:t xml:space="preserve"> </w:t>
      </w:r>
    </w:p>
    <w:p w14:paraId="5BE8BFAC" w14:textId="77777777" w:rsidR="00B30C92" w:rsidRPr="00D237CD" w:rsidRDefault="00B30C92" w:rsidP="007D4A7B">
      <w:pPr>
        <w:jc w:val="both"/>
      </w:pPr>
    </w:p>
    <w:p w14:paraId="2C417255" w14:textId="251055F4" w:rsidR="00B30C92" w:rsidRPr="00D237CD" w:rsidRDefault="00B30C92" w:rsidP="0021200F">
      <w:pPr>
        <w:pStyle w:val="Proposal"/>
      </w:pPr>
      <w:bookmarkStart w:id="4" w:name="_Toc61897383"/>
      <w:r w:rsidRPr="00D237CD">
        <w:t>In NR Rel-17, support</w:t>
      </w:r>
      <w:r w:rsidR="0093114A" w:rsidRPr="00D237CD">
        <w:t xml:space="preserve"> two BFD-RS resource sets and </w:t>
      </w:r>
      <w:r w:rsidRPr="00D237CD">
        <w:t xml:space="preserve">up to </w:t>
      </w:r>
      <w:r w:rsidR="0093114A" w:rsidRPr="00D237CD">
        <w:t>two</w:t>
      </w:r>
      <w:r w:rsidRPr="00D237CD">
        <w:t xml:space="preserve"> BFD RSs per BFD RS set.</w:t>
      </w:r>
      <w:bookmarkEnd w:id="4"/>
    </w:p>
    <w:p w14:paraId="7B2047C6" w14:textId="7BBC0A92" w:rsidR="00EC5728" w:rsidRPr="00D237CD" w:rsidRDefault="00EC5728" w:rsidP="007D4A7B">
      <w:pPr>
        <w:jc w:val="both"/>
      </w:pPr>
    </w:p>
    <w:p w14:paraId="680E3047" w14:textId="43D69BCA" w:rsidR="00FC38C8" w:rsidRDefault="003D42BF" w:rsidP="007D4A7B">
      <w:pPr>
        <w:jc w:val="both"/>
      </w:pPr>
      <w:proofErr w:type="gramStart"/>
      <w:r w:rsidRPr="00D237CD">
        <w:t xml:space="preserve">With regard </w:t>
      </w:r>
      <w:r w:rsidR="002E4B42" w:rsidRPr="00D237CD">
        <w:t>to</w:t>
      </w:r>
      <w:proofErr w:type="gramEnd"/>
      <w:r w:rsidR="002E4B42" w:rsidRPr="00D237CD">
        <w:t xml:space="preserve"> supporting</w:t>
      </w:r>
      <w:r w:rsidR="00734DF8" w:rsidRPr="00D237CD">
        <w:t xml:space="preserve"> </w:t>
      </w:r>
      <w:r w:rsidR="009F158E" w:rsidRPr="00D237CD">
        <w:t xml:space="preserve">explicit and </w:t>
      </w:r>
      <w:r w:rsidR="00A94DFB" w:rsidRPr="00D237CD">
        <w:t xml:space="preserve">implicit per-TRP </w:t>
      </w:r>
      <w:r w:rsidR="00730C88" w:rsidRPr="00D237CD">
        <w:t>BFD-RS configuration</w:t>
      </w:r>
      <w:r w:rsidR="007F39CC" w:rsidRPr="00D237CD">
        <w:t xml:space="preserve">, </w:t>
      </w:r>
      <w:r w:rsidR="00E46792" w:rsidRPr="00D237CD">
        <w:t xml:space="preserve">a further open issue is whether one or both of </w:t>
      </w:r>
      <w:r w:rsidR="000D30E8" w:rsidRPr="00D237CD">
        <w:t>m</w:t>
      </w:r>
      <w:r w:rsidR="00E46792" w:rsidRPr="00D237CD">
        <w:t xml:space="preserve">ulti-DCI based </w:t>
      </w:r>
      <w:r w:rsidR="000D30E8" w:rsidRPr="00D237CD">
        <w:t>m</w:t>
      </w:r>
      <w:r w:rsidR="00E46792" w:rsidRPr="00D237CD">
        <w:t xml:space="preserve">ulti-TRP and single-DCI based </w:t>
      </w:r>
      <w:r w:rsidR="000D30E8" w:rsidRPr="00D237CD">
        <w:t>m</w:t>
      </w:r>
      <w:r w:rsidR="009066B5" w:rsidRPr="00D237CD">
        <w:t>ulti-TRP</w:t>
      </w:r>
      <w:r w:rsidR="00446469" w:rsidRPr="00D237CD">
        <w:t>.</w:t>
      </w:r>
      <w:r w:rsidR="00FC38C8" w:rsidRPr="00D237CD">
        <w:t xml:space="preserve">  In the case of explicitly configured BFD-RS resource sets, these can be used to support per-TRP </w:t>
      </w:r>
      <w:r w:rsidR="004B3307" w:rsidRPr="00D237CD">
        <w:t xml:space="preserve">beam failure detection for both multi-DCI based multi-TRP and single-DCI based multi-TRP.  </w:t>
      </w:r>
      <w:r w:rsidR="00B60975">
        <w:t>Hence, we propose the following:</w:t>
      </w:r>
    </w:p>
    <w:p w14:paraId="71529206" w14:textId="77777777" w:rsidR="00FC38C8" w:rsidRDefault="00FC38C8" w:rsidP="007D4A7B">
      <w:pPr>
        <w:jc w:val="both"/>
      </w:pPr>
    </w:p>
    <w:p w14:paraId="7B7BC04C" w14:textId="35A89CE0" w:rsidR="008E6BBE" w:rsidRPr="003A27CC" w:rsidRDefault="008E6BBE" w:rsidP="008E6BBE">
      <w:pPr>
        <w:pStyle w:val="Proposal"/>
      </w:pPr>
      <w:bookmarkStart w:id="5" w:name="_Toc61897384"/>
      <w:r w:rsidRPr="003A27CC">
        <w:t>In NR Rel-17, support explicit per-TRP BFD-RS configurations for both multi-DCI based multi-TRP and single-DCI based multi-TRP.</w:t>
      </w:r>
      <w:bookmarkEnd w:id="5"/>
    </w:p>
    <w:p w14:paraId="58924352" w14:textId="77777777" w:rsidR="00FC38C8" w:rsidRPr="00D03AC3" w:rsidRDefault="00FC38C8" w:rsidP="007D4A7B">
      <w:pPr>
        <w:jc w:val="both"/>
      </w:pPr>
    </w:p>
    <w:p w14:paraId="4A7552BC" w14:textId="213D4E9B" w:rsidR="00EC5728" w:rsidRPr="00D03AC3" w:rsidRDefault="001F7511" w:rsidP="00A40476">
      <w:pPr>
        <w:jc w:val="both"/>
      </w:pPr>
      <w:r w:rsidRPr="00D03AC3">
        <w:t xml:space="preserve">In RAN1#103-e, companies proposed </w:t>
      </w:r>
      <w:r w:rsidR="00A94DFB" w:rsidRPr="00D03AC3">
        <w:t>to only support</w:t>
      </w:r>
      <w:r w:rsidR="0091587E" w:rsidRPr="00D03AC3">
        <w:t xml:space="preserve"> implicit per-TRP BFD-RS </w:t>
      </w:r>
      <w:r w:rsidR="000D30E8" w:rsidRPr="00D03AC3">
        <w:t>configurations only for multi-DCI based multi-TRP</w:t>
      </w:r>
      <w:r w:rsidR="004E6D2C" w:rsidRPr="00D03AC3">
        <w:t>.  The reasoning given is that</w:t>
      </w:r>
      <w:r w:rsidR="00C83B83" w:rsidRPr="00D03AC3">
        <w:t xml:space="preserve"> the already specified CORESETPoolIndex (e.g., k</w:t>
      </w:r>
      <w:r w:rsidR="00846DE1" w:rsidRPr="00D03AC3">
        <w:t xml:space="preserve"> = 0 or 1) </w:t>
      </w:r>
      <w:r w:rsidR="0049139F" w:rsidRPr="00D03AC3">
        <w:t>can be leveraged</w:t>
      </w:r>
      <w:r w:rsidR="00651734" w:rsidRPr="00D03AC3">
        <w:t xml:space="preserve"> </w:t>
      </w:r>
      <w:r w:rsidR="0091504F" w:rsidRPr="00D03AC3">
        <w:t xml:space="preserve">when determining BFD-RS sets </w:t>
      </w:r>
      <w:r w:rsidR="00A6732A" w:rsidRPr="00D03AC3">
        <w:t>for multi-DCI based multi-TRP.  For instance, the BFD-RSs in BFD-RS set</w:t>
      </w:r>
      <w:r w:rsidR="00DA6C40" w:rsidRPr="00D03AC3">
        <w:t>s</w:t>
      </w:r>
      <w:r w:rsidR="00A6732A" w:rsidRPr="00D03AC3">
        <w:t xml:space="preserve"> #1</w:t>
      </w:r>
      <w:r w:rsidR="00DA6C40" w:rsidRPr="00D03AC3">
        <w:t xml:space="preserve"> and #2</w:t>
      </w:r>
      <w:r w:rsidR="00AF4D21" w:rsidRPr="00D03AC3">
        <w:t xml:space="preserve"> can be determined via the activated TCI states of the CORESETs associated with CORESETPool</w:t>
      </w:r>
      <w:r w:rsidR="00DA6C40" w:rsidRPr="00D03AC3">
        <w:t>Index values 0 and 1, respectively.</w:t>
      </w:r>
      <w:r w:rsidR="00005BEC" w:rsidRPr="00D03AC3">
        <w:t xml:space="preserve">  </w:t>
      </w:r>
      <w:r w:rsidR="004C3AEF" w:rsidRPr="00D03AC3">
        <w:t>On the other hand, for single-DCI based multi-TRP, suppor</w:t>
      </w:r>
      <w:r w:rsidR="004E0EAA" w:rsidRPr="00D03AC3">
        <w:t>ting implicit per-TRP BFD-RS configurations would require introduction of a CORESET group iden</w:t>
      </w:r>
      <w:r w:rsidR="00FC38C8" w:rsidRPr="00D03AC3">
        <w:t>ti</w:t>
      </w:r>
      <w:r w:rsidR="004E0EAA" w:rsidRPr="00D03AC3">
        <w:t>fier</w:t>
      </w:r>
      <w:r w:rsidR="00FC38C8" w:rsidRPr="00D03AC3">
        <w:t xml:space="preserve"> or something similar</w:t>
      </w:r>
      <w:r w:rsidR="004E0EAA" w:rsidRPr="00D03AC3">
        <w:t xml:space="preserve">.  </w:t>
      </w:r>
      <w:r w:rsidR="00521F0B" w:rsidRPr="00D03AC3">
        <w:t xml:space="preserve">In </w:t>
      </w:r>
      <w:r w:rsidR="002A7C71" w:rsidRPr="00D03AC3">
        <w:t>terms of standardization effort, it appears that supporting implicit per-TRP BFD-RS configurations only for multi-DCI based multi-TRP</w:t>
      </w:r>
      <w:r w:rsidR="00A40476" w:rsidRPr="00D03AC3">
        <w:t xml:space="preserve"> requires less effort.  </w:t>
      </w:r>
      <w:r w:rsidR="009F0D42" w:rsidRPr="00D03AC3">
        <w:t xml:space="preserve">Hence, </w:t>
      </w:r>
      <w:r w:rsidR="00C127EC" w:rsidRPr="00D03AC3">
        <w:t xml:space="preserve">our preference is </w:t>
      </w:r>
      <w:r w:rsidR="002F54F7" w:rsidRPr="00D03AC3">
        <w:t xml:space="preserve">to support </w:t>
      </w:r>
      <w:r w:rsidR="00C127EC" w:rsidRPr="00D03AC3">
        <w:t>only</w:t>
      </w:r>
      <w:r w:rsidR="002F54F7" w:rsidRPr="00D03AC3">
        <w:t xml:space="preserve"> </w:t>
      </w:r>
      <w:r w:rsidR="00D60918" w:rsidRPr="00D03AC3">
        <w:t>multi-DCI based multi-TRP for implicit per-TRP BFD-RS configurations</w:t>
      </w:r>
      <w:r w:rsidR="00782F34" w:rsidRPr="00D03AC3">
        <w:t xml:space="preserve"> in NR Rel-17</w:t>
      </w:r>
      <w:r w:rsidR="00D60918" w:rsidRPr="00D03AC3">
        <w:t>.</w:t>
      </w:r>
    </w:p>
    <w:p w14:paraId="4756887A" w14:textId="77777777" w:rsidR="00A923AF" w:rsidRPr="00D03AC3" w:rsidRDefault="00A923AF" w:rsidP="007D4A7B">
      <w:pPr>
        <w:jc w:val="both"/>
      </w:pPr>
    </w:p>
    <w:p w14:paraId="54F5BDBE" w14:textId="26013EF2" w:rsidR="00B009BF" w:rsidRPr="00D03AC3" w:rsidRDefault="00B009BF" w:rsidP="00B009BF">
      <w:pPr>
        <w:pStyle w:val="Proposal"/>
      </w:pPr>
      <w:bookmarkStart w:id="6" w:name="_Toc61897385"/>
      <w:r w:rsidRPr="00D03AC3">
        <w:t>In NR Rel-17, support implicit</w:t>
      </w:r>
      <w:r w:rsidR="00984F94" w:rsidRPr="00D03AC3">
        <w:t xml:space="preserve"> per-TRP</w:t>
      </w:r>
      <w:r w:rsidRPr="00D03AC3">
        <w:t xml:space="preserve"> BFD-RS configuration</w:t>
      </w:r>
      <w:r w:rsidR="00984F94" w:rsidRPr="00D03AC3">
        <w:t>s</w:t>
      </w:r>
      <w:r w:rsidRPr="00D03AC3">
        <w:t xml:space="preserve"> </w:t>
      </w:r>
      <w:r w:rsidR="000B596E" w:rsidRPr="00D03AC3">
        <w:t xml:space="preserve">only </w:t>
      </w:r>
      <w:r w:rsidR="00984F94" w:rsidRPr="00D03AC3">
        <w:t>for multi-DCI based multi-TRP</w:t>
      </w:r>
      <w:r w:rsidRPr="00D03AC3">
        <w:t>.</w:t>
      </w:r>
      <w:bookmarkEnd w:id="6"/>
    </w:p>
    <w:p w14:paraId="28C2D1C2" w14:textId="77777777" w:rsidR="00B009BF" w:rsidRPr="00D03AC3" w:rsidRDefault="00B009BF" w:rsidP="007D4A7B">
      <w:pPr>
        <w:jc w:val="both"/>
      </w:pPr>
    </w:p>
    <w:p w14:paraId="04616025" w14:textId="620D1902" w:rsidR="00A9629C" w:rsidRPr="00D03AC3" w:rsidRDefault="00C1527E" w:rsidP="007D4A7B">
      <w:pPr>
        <w:jc w:val="both"/>
      </w:pPr>
      <w:r w:rsidRPr="00D03AC3">
        <w:t xml:space="preserve">In NR Rel-16, </w:t>
      </w:r>
      <w:r w:rsidR="005D75B6" w:rsidRPr="00D03AC3">
        <w:t>m</w:t>
      </w:r>
      <w:r w:rsidR="004672A6" w:rsidRPr="00D03AC3">
        <w:t>ulti-DCI based multi-TRP operation was limited to intra-cell operation (i.e</w:t>
      </w:r>
      <w:r w:rsidR="00A955E5" w:rsidRPr="00D03AC3">
        <w:t>.</w:t>
      </w:r>
      <w:r w:rsidR="004672A6" w:rsidRPr="00D03AC3">
        <w:t xml:space="preserve">, </w:t>
      </w:r>
      <w:r w:rsidR="005D75B6" w:rsidRPr="00D03AC3">
        <w:t xml:space="preserve">both TRPs correspond to the same PCI).  In NR Rel-17, multi-DCI based multi-TRP operation is being extended to </w:t>
      </w:r>
      <w:r w:rsidR="005031EB" w:rsidRPr="00D03AC3">
        <w:t>inter-cell operation (i.e</w:t>
      </w:r>
      <w:r w:rsidR="00A955E5" w:rsidRPr="00D03AC3">
        <w:t>.</w:t>
      </w:r>
      <w:r w:rsidR="005031EB" w:rsidRPr="00D03AC3">
        <w:t xml:space="preserve">, both TRPs correspond to the different PCIs).  </w:t>
      </w:r>
      <w:r w:rsidR="00927605" w:rsidRPr="00D03AC3">
        <w:t>Hence, when introducing per-TRP BFD-RS configurations in Rel-17, it is beneficial to sup</w:t>
      </w:r>
      <w:r w:rsidR="00A955E5" w:rsidRPr="00D03AC3">
        <w:t>port both intra-cell and inter-cell multi-DCI based multi-TRP operations.</w:t>
      </w:r>
    </w:p>
    <w:p w14:paraId="2B8539B2" w14:textId="77777777" w:rsidR="00A955E5" w:rsidRPr="00D03AC3" w:rsidRDefault="00A955E5" w:rsidP="007D4A7B">
      <w:pPr>
        <w:jc w:val="both"/>
      </w:pPr>
    </w:p>
    <w:p w14:paraId="622E35BB" w14:textId="2952A192" w:rsidR="00A955E5" w:rsidRPr="00D03AC3" w:rsidRDefault="00A955E5" w:rsidP="00A955E5">
      <w:pPr>
        <w:pStyle w:val="Proposal"/>
      </w:pPr>
      <w:bookmarkStart w:id="7" w:name="_Toc61897386"/>
      <w:r w:rsidRPr="00D03AC3">
        <w:t>In NR Rel-17, support per-TRP BFD-RS configurations for both intra-cell and inter-cell multi-DCI based multi-TRP operation.</w:t>
      </w:r>
      <w:bookmarkEnd w:id="7"/>
    </w:p>
    <w:p w14:paraId="1AA3ABAF" w14:textId="77777777" w:rsidR="00A9629C" w:rsidRPr="00D03AC3" w:rsidRDefault="00A9629C" w:rsidP="007D4A7B">
      <w:pPr>
        <w:jc w:val="both"/>
      </w:pPr>
    </w:p>
    <w:p w14:paraId="4CA67410" w14:textId="294897E7" w:rsidR="0060480C" w:rsidRDefault="00B70F18" w:rsidP="007D4A7B">
      <w:pPr>
        <w:jc w:val="both"/>
      </w:pPr>
      <w:r w:rsidRPr="00D03AC3">
        <w:t>Regarding the FFS on ‘deta</w:t>
      </w:r>
      <w:r w:rsidR="00F43129" w:rsidRPr="00D03AC3">
        <w:t>il on association of BFD-RS and NBI-RS’</w:t>
      </w:r>
      <w:r w:rsidR="00612962" w:rsidRPr="00D03AC3">
        <w:t xml:space="preserve">, </w:t>
      </w:r>
      <w:r w:rsidR="007A39BE" w:rsidRPr="00D03AC3">
        <w:t xml:space="preserve">a </w:t>
      </w:r>
      <w:r w:rsidR="00C228CE" w:rsidRPr="00D03AC3">
        <w:t xml:space="preserve">one to one association between a BFD-RS set and </w:t>
      </w:r>
      <w:r w:rsidR="00D207EE" w:rsidRPr="00D03AC3">
        <w:t>NBI-RS set can be supported.</w:t>
      </w:r>
      <w:r w:rsidR="003D3F09" w:rsidRPr="00D03AC3">
        <w:t xml:space="preserve">  That is, </w:t>
      </w:r>
      <w:r w:rsidR="00300B90" w:rsidRPr="00D03AC3">
        <w:t xml:space="preserve">BFD-RS set </w:t>
      </w:r>
      <w:r w:rsidR="004113C5" w:rsidRPr="00D03AC3">
        <w:t xml:space="preserve">k (k =0, 1) is associated with </w:t>
      </w:r>
      <w:r w:rsidR="00B97374" w:rsidRPr="00D03AC3">
        <w:t>NBI-RS set k.</w:t>
      </w:r>
      <w:r w:rsidR="00FC1925" w:rsidRPr="00D03AC3">
        <w:t xml:space="preserve">  </w:t>
      </w:r>
      <w:r w:rsidR="00FC1925">
        <w:t>Hence, we make the following proposal:</w:t>
      </w:r>
    </w:p>
    <w:p w14:paraId="26D7279C" w14:textId="77777777" w:rsidR="00156226" w:rsidRDefault="00156226" w:rsidP="007D4A7B">
      <w:pPr>
        <w:jc w:val="both"/>
      </w:pPr>
    </w:p>
    <w:p w14:paraId="24869B06" w14:textId="731F57CD" w:rsidR="00156226" w:rsidRPr="005522C6" w:rsidRDefault="00156226" w:rsidP="00156226">
      <w:pPr>
        <w:pStyle w:val="Proposal"/>
      </w:pPr>
      <w:bookmarkStart w:id="8" w:name="_Toc61897387"/>
      <w:r w:rsidRPr="003A27CC">
        <w:t>In NR Rel-17, introduce a 1-1 associated between</w:t>
      </w:r>
      <w:r w:rsidR="00C01807" w:rsidRPr="003A27CC">
        <w:t xml:space="preserve"> a</w:t>
      </w:r>
      <w:r w:rsidRPr="005522C6">
        <w:t xml:space="preserve"> </w:t>
      </w:r>
      <w:r w:rsidR="00F56A7E" w:rsidRPr="005522C6">
        <w:t xml:space="preserve">BFD-RS set and </w:t>
      </w:r>
      <w:proofErr w:type="gramStart"/>
      <w:r w:rsidR="00C01807" w:rsidRPr="005522C6">
        <w:t>a</w:t>
      </w:r>
      <w:proofErr w:type="gramEnd"/>
      <w:r w:rsidR="00C01807" w:rsidRPr="005522C6">
        <w:t xml:space="preserve"> NBI-RS set</w:t>
      </w:r>
      <w:r w:rsidRPr="005522C6">
        <w:t>.</w:t>
      </w:r>
      <w:bookmarkEnd w:id="8"/>
    </w:p>
    <w:p w14:paraId="5E793506" w14:textId="67709AC2" w:rsidR="00A923AF" w:rsidRPr="005522C6" w:rsidRDefault="00A923AF" w:rsidP="007D4A7B">
      <w:pPr>
        <w:jc w:val="both"/>
      </w:pPr>
    </w:p>
    <w:p w14:paraId="660F5005" w14:textId="068156AA" w:rsidR="008740F1" w:rsidRPr="003A27CC" w:rsidRDefault="0094763B" w:rsidP="007D4A7B">
      <w:pPr>
        <w:jc w:val="both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7021F3DF" wp14:editId="2AE6793F">
                <wp:simplePos x="0" y="0"/>
                <wp:positionH relativeFrom="margin">
                  <wp:align>right</wp:align>
                </wp:positionH>
                <wp:positionV relativeFrom="paragraph">
                  <wp:posOffset>448945</wp:posOffset>
                </wp:positionV>
                <wp:extent cx="6100445" cy="1404620"/>
                <wp:effectExtent l="0" t="0" r="14605" b="15875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04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412EC9" w14:textId="0743D746" w:rsidR="0094763B" w:rsidRPr="003A27CC" w:rsidRDefault="0094763B" w:rsidP="0094763B">
                            <w:pPr>
                              <w:jc w:val="both"/>
                              <w:rPr>
                                <w:rFonts w:cs="Times"/>
                                <w:b/>
                                <w:lang w:eastAsia="zh-CN"/>
                              </w:rPr>
                            </w:pPr>
                            <w:r w:rsidRPr="003A27CC">
                              <w:rPr>
                                <w:rFonts w:cs="Times"/>
                                <w:b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4AACCBB5" w14:textId="77777777" w:rsidR="0094763B" w:rsidRDefault="0094763B" w:rsidP="0094763B">
                            <w:pPr>
                              <w:jc w:val="both"/>
                              <w:rPr>
                                <w:rFonts w:cs="Times"/>
                                <w:iCs/>
                                <w:lang w:val="en-GB" w:eastAsia="zh-CN"/>
                              </w:rPr>
                            </w:pPr>
                            <w:r w:rsidRPr="005522C6">
                              <w:rPr>
                                <w:rFonts w:cs="Times"/>
                                <w:lang w:eastAsia="zh-CN"/>
                              </w:rPr>
                              <w:t>For PDCCH reliability enhancements, support SFN scheme + Alt 1-1.</w:t>
                            </w:r>
                          </w:p>
                          <w:p w14:paraId="620FADCD" w14:textId="77777777" w:rsidR="0094763B" w:rsidRDefault="0094763B" w:rsidP="0094763B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jc w:val="both"/>
                              <w:rPr>
                                <w:rFonts w:cs="Times"/>
                                <w:iCs/>
                                <w:lang w:eastAsia="zh-CN"/>
                              </w:rPr>
                            </w:pPr>
                            <w:r>
                              <w:rPr>
                                <w:rFonts w:cs="Times"/>
                                <w:iCs/>
                                <w:lang w:eastAsia="zh-CN"/>
                              </w:rPr>
                              <w:t>FFS: TCI state activation for CORESET, impact on default beam, BFD resource for BFR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021F3DF" id="_x0000_s1028" type="#_x0000_t202" style="position:absolute;left:0;text-align:left;margin-left:429.15pt;margin-top:35.35pt;width:480.35pt;height:110.6pt;z-index:25165824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">
                <v:textbox style="mso-fit-shape-to-text:t">
                  <w:txbxContent>
                    <w:p w14:paraId="67412EC9" w14:textId="0743D746" w:rsidR="0094763B" w:rsidRPr="003A27CC" w:rsidRDefault="0094763B" w:rsidP="0094763B">
                      <w:pPr>
                        <w:jc w:val="both"/>
                        <w:rPr>
                          <w:rFonts w:cs="Times"/>
                          <w:b/>
                          <w:lang w:eastAsia="zh-CN"/>
                        </w:rPr>
                      </w:pPr>
                      <w:r w:rsidRPr="003A27CC">
                        <w:rPr>
                          <w:rFonts w:cs="Times"/>
                          <w:b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4AACCBB5" w14:textId="77777777" w:rsidR="0094763B" w:rsidRDefault="0094763B" w:rsidP="0094763B">
                      <w:pPr>
                        <w:jc w:val="both"/>
                        <w:rPr>
                          <w:rFonts w:cs="Times"/>
                          <w:iCs/>
                          <w:lang w:val="en-GB" w:eastAsia="zh-CN"/>
                        </w:rPr>
                      </w:pPr>
                      <w:r w:rsidRPr="005522C6">
                        <w:rPr>
                          <w:rFonts w:cs="Times"/>
                          <w:lang w:eastAsia="zh-CN"/>
                        </w:rPr>
                        <w:t>For PDCCH reliability enhancements, support SFN scheme + Alt 1-1.</w:t>
                      </w:r>
                    </w:p>
                    <w:p w14:paraId="620FADCD" w14:textId="77777777" w:rsidR="0094763B" w:rsidRDefault="0094763B" w:rsidP="0094763B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jc w:val="both"/>
                        <w:rPr>
                          <w:rFonts w:cs="Times"/>
                          <w:iCs/>
                          <w:lang w:eastAsia="zh-CN"/>
                        </w:rPr>
                      </w:pPr>
                      <w:r>
                        <w:rPr>
                          <w:rFonts w:cs="Times"/>
                          <w:iCs/>
                          <w:lang w:eastAsia="zh-CN"/>
                        </w:rPr>
                        <w:t>FFS: TCI state activation for CORESET, impact on default beam, BFD resource for BFR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D3E41" w:rsidRPr="003A27CC">
        <w:t xml:space="preserve">In RAN1#103-e, SFN based PDDCH </w:t>
      </w:r>
      <w:r w:rsidR="00BB1DCC" w:rsidRPr="003A27CC">
        <w:t xml:space="preserve">reliability was agreed.  </w:t>
      </w:r>
    </w:p>
    <w:p w14:paraId="1134707B" w14:textId="594D534B" w:rsidR="0094763B" w:rsidRPr="005522C6" w:rsidRDefault="0094763B" w:rsidP="007D4A7B">
      <w:pPr>
        <w:jc w:val="both"/>
      </w:pPr>
    </w:p>
    <w:p w14:paraId="0E4ADED0" w14:textId="76F763E3" w:rsidR="009744BD" w:rsidRPr="00FC067E" w:rsidRDefault="00B966CD" w:rsidP="00BC46ED">
      <w:pPr>
        <w:jc w:val="both"/>
      </w:pPr>
      <w:r w:rsidRPr="00FC067E">
        <w:t xml:space="preserve">In the above scenario, a CORESET will be activated with two TCI states.  </w:t>
      </w:r>
      <w:r w:rsidR="00804335" w:rsidRPr="00FC067E">
        <w:t>The</w:t>
      </w:r>
      <w:r w:rsidR="00975AF7" w:rsidRPr="00FC067E">
        <w:t>n, the open question is which TCI state the UE should use for determining the BFD-RS</w:t>
      </w:r>
      <w:r w:rsidR="00345D52" w:rsidRPr="00FC067E">
        <w:t xml:space="preserve">.  Note that the SFN scheme + Alt 1-1 is essentially a single-DCI based multi-TRP scheme since the same DCI is transmitted from two TRPs </w:t>
      </w:r>
      <w:r w:rsidR="009C0015" w:rsidRPr="00FC067E">
        <w:t xml:space="preserve">in SFN fashion.  </w:t>
      </w:r>
      <w:r w:rsidR="00C95F7F" w:rsidRPr="00FC067E">
        <w:t xml:space="preserve">If </w:t>
      </w:r>
      <w:r w:rsidR="00CE3BF0" w:rsidRPr="00FC067E">
        <w:t xml:space="preserve">implicit </w:t>
      </w:r>
      <w:r w:rsidR="00C95F7F" w:rsidRPr="00FC067E">
        <w:t>per-TRP BFD-RS configuration</w:t>
      </w:r>
      <w:r w:rsidR="00CE3BF0" w:rsidRPr="00FC067E">
        <w:t xml:space="preserve"> is not supported for single-DCI based multi-TRP in Rel-17, then there will be only a single </w:t>
      </w:r>
      <w:r w:rsidR="001D6C9A" w:rsidRPr="00FC067E">
        <w:t xml:space="preserve">BFD-RS set.  </w:t>
      </w:r>
      <w:r w:rsidR="009744BD" w:rsidRPr="00FC067E">
        <w:t>A simple solution is to let the UE</w:t>
      </w:r>
      <w:r w:rsidR="00A00DB5" w:rsidRPr="00FC067E">
        <w:t xml:space="preserve"> assume that the reference signals used as QCL-Type D sources in the two activated TCI states for the CORESET can be used as BFD-RSs in the single BFD-RS set.</w:t>
      </w:r>
      <w:r w:rsidR="00A00DB5">
        <w:rPr>
          <w:rStyle w:val="IvDbodytextChar"/>
        </w:rPr>
        <w:t xml:space="preserve">  </w:t>
      </w:r>
      <w:r w:rsidR="00943366" w:rsidRPr="00FC067E">
        <w:t>As shown i</w:t>
      </w:r>
      <w:r w:rsidR="009744BD" w:rsidRPr="00FC067E">
        <w:t xml:space="preserve">n the example of </w:t>
      </w:r>
      <w:r w:rsidR="009744BD">
        <w:fldChar w:fldCharType="begin"/>
      </w:r>
      <w:r w:rsidR="009744BD" w:rsidRPr="00FC067E">
        <w:instrText xml:space="preserve"> REF _Ref61725175 \h </w:instrText>
      </w:r>
      <w:r w:rsidR="00B353C2" w:rsidRPr="00FC067E">
        <w:instrText xml:space="preserve"> \* MERGEFORMAT </w:instrText>
      </w:r>
      <w:r w:rsidR="009744BD">
        <w:fldChar w:fldCharType="separate"/>
      </w:r>
      <w:r w:rsidR="00B353C2" w:rsidRPr="00FC067E">
        <w:t>Figure 1</w:t>
      </w:r>
      <w:r w:rsidR="009744BD">
        <w:fldChar w:fldCharType="end"/>
      </w:r>
      <w:r w:rsidR="009744BD" w:rsidRPr="00FC067E">
        <w:t xml:space="preserve">,  QCL-Type D source reference signal with CSI-RS resource IDx (or SSB IDx) corresponding to the 1st activated TCI state and QCL-Type D source reference signal with CSI-RS resource IDy (or SSB IDy) corresponding to the 2nd activated TCI state shall be included by the UE in the beam failure detection resource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q</m:t>
                </m:r>
              </m:e>
            </m:acc>
          </m:e>
          <m:sub>
            <m:r>
              <w:rPr>
                <w:rFonts w:ascii="Cambria Math"/>
              </w:rPr>
              <m:t>0</m:t>
            </m:r>
          </m:sub>
        </m:sSub>
      </m:oMath>
      <w:r w:rsidR="009744BD" w:rsidRPr="00FC067E">
        <w:t xml:space="preserve">.   </w:t>
      </w:r>
    </w:p>
    <w:p w14:paraId="0BBFF993" w14:textId="2504C99D" w:rsidR="00791D55" w:rsidRPr="003A27CC" w:rsidRDefault="00791D55" w:rsidP="00BC46ED">
      <w:pPr>
        <w:pStyle w:val="Proposal"/>
      </w:pPr>
      <w:bookmarkStart w:id="9" w:name="_Toc61897388"/>
      <w:r w:rsidRPr="003A27CC">
        <w:t xml:space="preserve">When two TCI states are activated for a CORESET, support </w:t>
      </w:r>
      <w:r w:rsidR="008C78A9" w:rsidRPr="003A27CC">
        <w:t xml:space="preserve">inclusion </w:t>
      </w:r>
      <w:r w:rsidR="00286E62" w:rsidRPr="003A27CC">
        <w:t xml:space="preserve">of reference signals used as QCL-Type D sources in the two activated TCI states </w:t>
      </w:r>
      <w:r w:rsidR="005418A4" w:rsidRPr="005522C6">
        <w:t xml:space="preserve">as BFD-RSs in the single BFD-RS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/>
                  </w:rPr>
                  <m:t>q</m:t>
                </m:r>
              </m:e>
            </m:acc>
          </m:e>
          <m:sub>
            <m:r>
              <m:rPr>
                <m:sty m:val="bi"/>
              </m:rPr>
              <w:rPr>
                <w:rFonts w:ascii="Cambria Math"/>
              </w:rPr>
              <m:t>0</m:t>
            </m:r>
          </m:sub>
        </m:sSub>
      </m:oMath>
      <w:r w:rsidR="005418A4" w:rsidRPr="003A27CC">
        <w:t>.</w:t>
      </w:r>
      <w:bookmarkEnd w:id="9"/>
    </w:p>
    <w:p w14:paraId="19A8C1AD" w14:textId="7A1AC5A3" w:rsidR="000F1A9E" w:rsidRPr="005522C6" w:rsidRDefault="000F1A9E" w:rsidP="007D4A7B">
      <w:pPr>
        <w:jc w:val="both"/>
      </w:pPr>
    </w:p>
    <w:p w14:paraId="701CFC77" w14:textId="230E63FC" w:rsidR="000F1A9E" w:rsidRPr="005522C6" w:rsidRDefault="000F1A9E" w:rsidP="007D4A7B">
      <w:pPr>
        <w:jc w:val="both"/>
      </w:pPr>
    </w:p>
    <w:p w14:paraId="7C3BF02D" w14:textId="77777777" w:rsidR="000F1A9E" w:rsidRDefault="000F1A9E" w:rsidP="000F1A9E">
      <w:pPr>
        <w:pStyle w:val="BodyText"/>
        <w:jc w:val="center"/>
      </w:pPr>
      <w:r>
        <w:rPr>
          <w:noProof/>
        </w:rPr>
        <w:drawing>
          <wp:inline distT="0" distB="0" distL="0" distR="0" wp14:anchorId="3A4E6E25" wp14:editId="6DE446D3">
            <wp:extent cx="3996520" cy="2743200"/>
            <wp:effectExtent l="0" t="0" r="4445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9652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79EB8E" w14:textId="03353F5B" w:rsidR="000F1A9E" w:rsidRPr="005522C6" w:rsidRDefault="000F1A9E" w:rsidP="000F1A9E">
      <w:pPr>
        <w:pStyle w:val="Caption"/>
        <w:jc w:val="center"/>
      </w:pPr>
      <w:bookmarkStart w:id="10" w:name="_Ref61725175"/>
      <w:r w:rsidRPr="003A27CC">
        <w:t xml:space="preserve">Figure </w:t>
      </w:r>
      <w:r w:rsidR="006A7629">
        <w:fldChar w:fldCharType="begin"/>
      </w:r>
      <w:r w:rsidR="006A7629" w:rsidRPr="005522C6">
        <w:instrText xml:space="preserve"> SEQ Figure \* ARABIC </w:instrText>
      </w:r>
      <w:r w:rsidR="006A7629">
        <w:fldChar w:fldCharType="separate"/>
      </w:r>
      <w:r w:rsidRPr="003A27CC">
        <w:t>1</w:t>
      </w:r>
      <w:r w:rsidR="006A7629">
        <w:rPr>
          <w:noProof/>
        </w:rPr>
        <w:fldChar w:fldCharType="end"/>
      </w:r>
      <w:bookmarkEnd w:id="10"/>
      <w:r w:rsidRPr="003A27CC">
        <w:t>.  An example of BFD resource determination with single BFD resource set when CORESET is configured for SFN-based PDCCH diversity</w:t>
      </w:r>
    </w:p>
    <w:p w14:paraId="7A1E6CAC" w14:textId="38AA8F9E" w:rsidR="000F1A9E" w:rsidRPr="005522C6" w:rsidRDefault="000F1A9E" w:rsidP="007D4A7B">
      <w:pPr>
        <w:jc w:val="both"/>
      </w:pPr>
    </w:p>
    <w:p w14:paraId="13721617" w14:textId="1DF21448" w:rsidR="005F0EB6" w:rsidRDefault="00C773C3" w:rsidP="005F0EB6">
      <w:pPr>
        <w:pStyle w:val="Heading2"/>
        <w:ind w:left="0" w:firstLine="0"/>
      </w:pPr>
      <w:proofErr w:type="gramStart"/>
      <w:r>
        <w:t xml:space="preserve">2.3  </w:t>
      </w:r>
      <w:r w:rsidR="00E7182C">
        <w:t>BFRQ</w:t>
      </w:r>
      <w:proofErr w:type="gramEnd"/>
    </w:p>
    <w:p w14:paraId="17E56F65" w14:textId="0254760C" w:rsidR="00744B79" w:rsidRPr="005522C6" w:rsidRDefault="0094763B" w:rsidP="007D4A7B">
      <w:pPr>
        <w:jc w:val="both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329E0780" wp14:editId="33B9741D">
                <wp:simplePos x="0" y="0"/>
                <wp:positionH relativeFrom="margin">
                  <wp:align>right</wp:align>
                </wp:positionH>
                <wp:positionV relativeFrom="paragraph">
                  <wp:posOffset>452755</wp:posOffset>
                </wp:positionV>
                <wp:extent cx="6086475" cy="3308985"/>
                <wp:effectExtent l="0" t="0" r="28575" b="2476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3308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7ABE8E" w14:textId="2E739401" w:rsidR="0094763B" w:rsidRDefault="0094763B" w:rsidP="0094763B">
                            <w:pPr>
                              <w:pStyle w:val="BodyText"/>
                              <w:spacing w:after="0"/>
                              <w:rPr>
                                <w:b/>
                                <w:highlight w:val="green"/>
                              </w:rPr>
                            </w:pPr>
                            <w:r>
                              <w:rPr>
                                <w:b/>
                                <w:highlight w:val="green"/>
                              </w:rPr>
                              <w:t>Agreement</w:t>
                            </w:r>
                          </w:p>
                          <w:p w14:paraId="7EED0ED8" w14:textId="77777777" w:rsidR="0094763B" w:rsidRDefault="0094763B" w:rsidP="0094763B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 xml:space="preserve">Support a BFRQ framework based on Rel.16 SCell BFR BFRQ </w:t>
                            </w:r>
                          </w:p>
                          <w:p w14:paraId="675F7CB0" w14:textId="77777777" w:rsidR="0094763B" w:rsidRDefault="0094763B" w:rsidP="0094763B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In RAN1#104-e, select one from the following options</w:t>
                            </w:r>
                          </w:p>
                          <w:p w14:paraId="553F4E78" w14:textId="77777777" w:rsidR="0094763B" w:rsidRDefault="0094763B" w:rsidP="0094763B">
                            <w:pPr>
                              <w:pStyle w:val="ListParagraph"/>
                              <w:numPr>
                                <w:ilvl w:val="2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Option 1: Up to one dedicated PUCCH-SR resource in a cell group</w:t>
                            </w:r>
                          </w:p>
                          <w:p w14:paraId="78B225F6" w14:textId="77777777" w:rsidR="0094763B" w:rsidRDefault="0094763B" w:rsidP="0094763B">
                            <w:pPr>
                              <w:pStyle w:val="ListParagraph"/>
                              <w:numPr>
                                <w:ilvl w:val="3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A cell group refers to either MCG, SCG, or PUCCH cell group</w:t>
                            </w:r>
                          </w:p>
                          <w:p w14:paraId="65673C6F" w14:textId="77777777" w:rsidR="0094763B" w:rsidRDefault="0094763B" w:rsidP="0094763B">
                            <w:pPr>
                              <w:pStyle w:val="ListParagraph"/>
                              <w:numPr>
                                <w:ilvl w:val="3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 xml:space="preserve">FFS: number of spatial filters associated with the PUCCH-SR resources  </w:t>
                            </w:r>
                          </w:p>
                          <w:p w14:paraId="44866815" w14:textId="77777777" w:rsidR="0094763B" w:rsidRDefault="0094763B" w:rsidP="0094763B">
                            <w:pPr>
                              <w:pStyle w:val="ListParagraph"/>
                              <w:numPr>
                                <w:ilvl w:val="3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FFS: How the SR configuration is done</w:t>
                            </w:r>
                          </w:p>
                          <w:p w14:paraId="7353CDD6" w14:textId="77777777" w:rsidR="0094763B" w:rsidRDefault="0094763B" w:rsidP="0094763B">
                            <w:pPr>
                              <w:pStyle w:val="ListParagraph"/>
                              <w:numPr>
                                <w:ilvl w:val="2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Option 2:  Up to two (or more) dedicated PUCCH-SR resources in a cell group</w:t>
                            </w:r>
                          </w:p>
                          <w:p w14:paraId="710C6D45" w14:textId="77777777" w:rsidR="0094763B" w:rsidRDefault="0094763B" w:rsidP="0094763B">
                            <w:pPr>
                              <w:pStyle w:val="ListParagraph"/>
                              <w:numPr>
                                <w:ilvl w:val="3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A cell group refers to either MCG, SCG, or PUCCH cell group</w:t>
                            </w:r>
                          </w:p>
                          <w:p w14:paraId="04C8EAE1" w14:textId="77777777" w:rsidR="0094763B" w:rsidRDefault="0094763B" w:rsidP="0094763B">
                            <w:pPr>
                              <w:pStyle w:val="ListParagraph"/>
                              <w:numPr>
                                <w:ilvl w:val="3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FFS: whether each PUCCH-SR resource is restricted to be associated to one spatial filter</w:t>
                            </w:r>
                          </w:p>
                          <w:p w14:paraId="2AE76220" w14:textId="77777777" w:rsidR="0094763B" w:rsidRDefault="0094763B" w:rsidP="0094763B">
                            <w:pPr>
                              <w:pStyle w:val="ListParagraph"/>
                              <w:numPr>
                                <w:ilvl w:val="3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FFS: How the SR configuration is done</w:t>
                            </w:r>
                          </w:p>
                          <w:p w14:paraId="09AC3BCC" w14:textId="77777777" w:rsidR="0094763B" w:rsidRDefault="0094763B" w:rsidP="0094763B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FFS: Whether no dedicated PUCCH-SR resource can be supported in addition to Option 1 or Option 2</w:t>
                            </w:r>
                          </w:p>
                          <w:p w14:paraId="2F7EB03E" w14:textId="77777777" w:rsidR="0094763B" w:rsidRDefault="0094763B" w:rsidP="0094763B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 xml:space="preserve">Study whether and how to provide the following information in BFRQ MAC-CE </w:t>
                            </w:r>
                          </w:p>
                          <w:p w14:paraId="2A3BF7AB" w14:textId="77777777" w:rsidR="0094763B" w:rsidRDefault="0094763B" w:rsidP="0094763B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Index information of failed TRP(s)</w:t>
                            </w:r>
                          </w:p>
                          <w:p w14:paraId="599916FD" w14:textId="77777777" w:rsidR="0094763B" w:rsidRDefault="0094763B" w:rsidP="0094763B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CC index (if applicable)</w:t>
                            </w:r>
                          </w:p>
                          <w:p w14:paraId="6113C6C5" w14:textId="77777777" w:rsidR="0094763B" w:rsidRDefault="0094763B" w:rsidP="0094763B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New candidate beam index (if found)</w:t>
                            </w:r>
                          </w:p>
                          <w:p w14:paraId="4EBD4BC2" w14:textId="77777777" w:rsidR="0094763B" w:rsidRDefault="0094763B" w:rsidP="0094763B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 xml:space="preserve">Indication whether new beam(s) is found </w:t>
                            </w:r>
                          </w:p>
                          <w:p w14:paraId="4F10234C" w14:textId="77777777" w:rsidR="0094763B" w:rsidRDefault="0094763B" w:rsidP="0094763B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snapToGrid w:val="0"/>
                              <w:jc w:val="both"/>
                              <w:rPr>
                                <w:rFonts w:cs="Times"/>
                              </w:rPr>
                            </w:pPr>
                            <w:r>
                              <w:rPr>
                                <w:rFonts w:cs="Times"/>
                              </w:rPr>
                              <w:t>FFS: whether/how to incorporate multi-TRP failure</w:t>
                            </w:r>
                          </w:p>
                          <w:p w14:paraId="534DE2AB" w14:textId="135B3E59" w:rsidR="0094763B" w:rsidRPr="003A27CC" w:rsidRDefault="0094763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9E0780" id="_x0000_s1029" type="#_x0000_t202" style="position:absolute;left:0;text-align:left;margin-left:428.05pt;margin-top:35.65pt;width:479.25pt;height:260.55pt;z-index:251658241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">
                <v:textbox>
                  <w:txbxContent>
                    <w:p w14:paraId="0B7ABE8E" w14:textId="2E739401" w:rsidR="0094763B" w:rsidRDefault="0094763B" w:rsidP="0094763B">
                      <w:pPr>
                        <w:pStyle w:val="BodyText"/>
                        <w:spacing w:after="0"/>
                        <w:rPr>
                          <w:b/>
                          <w:highlight w:val="green"/>
                        </w:rPr>
                      </w:pPr>
                      <w:r>
                        <w:rPr>
                          <w:b/>
                          <w:highlight w:val="green"/>
                        </w:rPr>
                        <w:t>Agreement</w:t>
                      </w:r>
                    </w:p>
                    <w:p w14:paraId="7EED0ED8" w14:textId="77777777" w:rsidR="0094763B" w:rsidRDefault="0094763B" w:rsidP="0094763B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snapToGrid w:val="0"/>
                        <w:jc w:val="both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 xml:space="preserve">Support a BFRQ framework based on Rel.16 SCell BFR BFRQ </w:t>
                      </w:r>
                    </w:p>
                    <w:p w14:paraId="675F7CB0" w14:textId="77777777" w:rsidR="0094763B" w:rsidRDefault="0094763B" w:rsidP="0094763B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napToGrid w:val="0"/>
                        <w:jc w:val="both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In RAN1#104-e, select one from the following options</w:t>
                      </w:r>
                    </w:p>
                    <w:p w14:paraId="553F4E78" w14:textId="77777777" w:rsidR="0094763B" w:rsidRDefault="0094763B" w:rsidP="0094763B">
                      <w:pPr>
                        <w:pStyle w:val="ListParagraph"/>
                        <w:numPr>
                          <w:ilvl w:val="2"/>
                          <w:numId w:val="33"/>
                        </w:numPr>
                        <w:snapToGrid w:val="0"/>
                        <w:jc w:val="both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Option 1: Up to one dedicated PUCCH-SR resource in a cell group</w:t>
                      </w:r>
                    </w:p>
                    <w:p w14:paraId="78B225F6" w14:textId="77777777" w:rsidR="0094763B" w:rsidRDefault="0094763B" w:rsidP="0094763B">
                      <w:pPr>
                        <w:pStyle w:val="ListParagraph"/>
                        <w:numPr>
                          <w:ilvl w:val="3"/>
                          <w:numId w:val="33"/>
                        </w:numPr>
                        <w:snapToGrid w:val="0"/>
                        <w:jc w:val="both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A cell group refers to either MCG, SCG, or PUCCH cell group</w:t>
                      </w:r>
                    </w:p>
                    <w:p w14:paraId="65673C6F" w14:textId="77777777" w:rsidR="0094763B" w:rsidRDefault="0094763B" w:rsidP="0094763B">
                      <w:pPr>
                        <w:pStyle w:val="ListParagraph"/>
                        <w:numPr>
                          <w:ilvl w:val="3"/>
                          <w:numId w:val="33"/>
                        </w:numPr>
                        <w:snapToGrid w:val="0"/>
                        <w:jc w:val="both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 xml:space="preserve">FFS: number of spatial filters associated with the PUCCH-SR resources  </w:t>
                      </w:r>
                    </w:p>
                    <w:p w14:paraId="44866815" w14:textId="77777777" w:rsidR="0094763B" w:rsidRDefault="0094763B" w:rsidP="0094763B">
                      <w:pPr>
                        <w:pStyle w:val="ListParagraph"/>
                        <w:numPr>
                          <w:ilvl w:val="3"/>
                          <w:numId w:val="33"/>
                        </w:numPr>
                        <w:snapToGrid w:val="0"/>
                        <w:jc w:val="both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FFS: How the SR configuration is done</w:t>
                      </w:r>
                    </w:p>
                    <w:p w14:paraId="7353CDD6" w14:textId="77777777" w:rsidR="0094763B" w:rsidRDefault="0094763B" w:rsidP="0094763B">
                      <w:pPr>
                        <w:pStyle w:val="ListParagraph"/>
                        <w:numPr>
                          <w:ilvl w:val="2"/>
                          <w:numId w:val="33"/>
                        </w:numPr>
                        <w:snapToGrid w:val="0"/>
                        <w:jc w:val="both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Option 2:  Up to two (or more) dedicated PUCCH-SR resources in a cell group</w:t>
                      </w:r>
                    </w:p>
                    <w:p w14:paraId="710C6D45" w14:textId="77777777" w:rsidR="0094763B" w:rsidRDefault="0094763B" w:rsidP="0094763B">
                      <w:pPr>
                        <w:pStyle w:val="ListParagraph"/>
                        <w:numPr>
                          <w:ilvl w:val="3"/>
                          <w:numId w:val="33"/>
                        </w:numPr>
                        <w:snapToGrid w:val="0"/>
                        <w:jc w:val="both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A cell group refers to either MCG, SCG, or PUCCH cell group</w:t>
                      </w:r>
                    </w:p>
                    <w:p w14:paraId="04C8EAE1" w14:textId="77777777" w:rsidR="0094763B" w:rsidRDefault="0094763B" w:rsidP="0094763B">
                      <w:pPr>
                        <w:pStyle w:val="ListParagraph"/>
                        <w:numPr>
                          <w:ilvl w:val="3"/>
                          <w:numId w:val="33"/>
                        </w:numPr>
                        <w:snapToGrid w:val="0"/>
                        <w:jc w:val="both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FFS: whether each PUCCH-SR resource is restricted to be associated to one spatial filter</w:t>
                      </w:r>
                    </w:p>
                    <w:p w14:paraId="2AE76220" w14:textId="77777777" w:rsidR="0094763B" w:rsidRDefault="0094763B" w:rsidP="0094763B">
                      <w:pPr>
                        <w:pStyle w:val="ListParagraph"/>
                        <w:numPr>
                          <w:ilvl w:val="3"/>
                          <w:numId w:val="33"/>
                        </w:numPr>
                        <w:snapToGrid w:val="0"/>
                        <w:jc w:val="both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FFS: How the SR configuration is done</w:t>
                      </w:r>
                    </w:p>
                    <w:p w14:paraId="09AC3BCC" w14:textId="77777777" w:rsidR="0094763B" w:rsidRDefault="0094763B" w:rsidP="0094763B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napToGrid w:val="0"/>
                        <w:jc w:val="both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FFS: Whether no dedicated PUCCH-SR resource can be supported in addition to Option 1 or Option 2</w:t>
                      </w:r>
                    </w:p>
                    <w:p w14:paraId="2F7EB03E" w14:textId="77777777" w:rsidR="0094763B" w:rsidRDefault="0094763B" w:rsidP="0094763B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snapToGrid w:val="0"/>
                        <w:jc w:val="both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 xml:space="preserve">Study whether and how to provide the following information in BFRQ MAC-CE </w:t>
                      </w:r>
                    </w:p>
                    <w:p w14:paraId="2A3BF7AB" w14:textId="77777777" w:rsidR="0094763B" w:rsidRDefault="0094763B" w:rsidP="0094763B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napToGrid w:val="0"/>
                        <w:jc w:val="both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Index information of failed TRP(s)</w:t>
                      </w:r>
                    </w:p>
                    <w:p w14:paraId="599916FD" w14:textId="77777777" w:rsidR="0094763B" w:rsidRDefault="0094763B" w:rsidP="0094763B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napToGrid w:val="0"/>
                        <w:jc w:val="both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CC index (if applicable)</w:t>
                      </w:r>
                    </w:p>
                    <w:p w14:paraId="6113C6C5" w14:textId="77777777" w:rsidR="0094763B" w:rsidRDefault="0094763B" w:rsidP="0094763B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napToGrid w:val="0"/>
                        <w:jc w:val="both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New candidate beam index (if found)</w:t>
                      </w:r>
                    </w:p>
                    <w:p w14:paraId="4EBD4BC2" w14:textId="77777777" w:rsidR="0094763B" w:rsidRDefault="0094763B" w:rsidP="0094763B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napToGrid w:val="0"/>
                        <w:jc w:val="both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 xml:space="preserve">Indication whether new beam(s) is found </w:t>
                      </w:r>
                    </w:p>
                    <w:p w14:paraId="4F10234C" w14:textId="77777777" w:rsidR="0094763B" w:rsidRDefault="0094763B" w:rsidP="0094763B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snapToGrid w:val="0"/>
                        <w:jc w:val="both"/>
                        <w:rPr>
                          <w:rFonts w:cs="Times"/>
                        </w:rPr>
                      </w:pPr>
                      <w:r>
                        <w:rPr>
                          <w:rFonts w:cs="Times"/>
                        </w:rPr>
                        <w:t>FFS: whether/how to incorporate multi-TRP failure</w:t>
                      </w:r>
                    </w:p>
                    <w:p w14:paraId="534DE2AB" w14:textId="135B3E59" w:rsidR="0094763B" w:rsidRPr="003A27CC" w:rsidRDefault="0094763B"/>
                  </w:txbxContent>
                </v:textbox>
                <w10:wrap type="square" anchorx="margin"/>
              </v:shape>
            </w:pict>
          </mc:Fallback>
        </mc:AlternateContent>
      </w:r>
      <w:r w:rsidR="00C70774" w:rsidRPr="003A27CC">
        <w:t xml:space="preserve">With regards to </w:t>
      </w:r>
      <w:r w:rsidR="003E6CAF" w:rsidRPr="003A27CC">
        <w:t>BFRQ framework, the following agreement was reached in RAN1#10</w:t>
      </w:r>
      <w:r w:rsidR="00FB15C3" w:rsidRPr="005522C6">
        <w:t>3-e:</w:t>
      </w:r>
    </w:p>
    <w:p w14:paraId="095AF42E" w14:textId="46F5206E" w:rsidR="0094763B" w:rsidRPr="005522C6" w:rsidRDefault="0094763B" w:rsidP="007D4A7B">
      <w:pPr>
        <w:jc w:val="both"/>
      </w:pPr>
    </w:p>
    <w:p w14:paraId="7436AE63" w14:textId="77777777" w:rsidR="00947684" w:rsidRPr="005522C6" w:rsidRDefault="00947684" w:rsidP="007D4A7B">
      <w:pPr>
        <w:jc w:val="both"/>
      </w:pPr>
    </w:p>
    <w:p w14:paraId="50FAD58A" w14:textId="77777777" w:rsidR="008B33E8" w:rsidRDefault="005F05EF" w:rsidP="007D4A7B">
      <w:pPr>
        <w:jc w:val="both"/>
      </w:pPr>
      <w:r w:rsidRPr="005522C6">
        <w:t xml:space="preserve">Among the above two options, </w:t>
      </w:r>
      <w:r w:rsidR="00AB4ECA" w:rsidRPr="005522C6">
        <w:t xml:space="preserve">supporting a one dedicated PUCCH-SR resource in a cell group seems </w:t>
      </w:r>
      <w:proofErr w:type="gramStart"/>
      <w:r w:rsidR="00AB4ECA" w:rsidRPr="005522C6">
        <w:t>suffi</w:t>
      </w:r>
      <w:r w:rsidR="00083687" w:rsidRPr="005522C6">
        <w:t>ci</w:t>
      </w:r>
      <w:r w:rsidR="00AB4ECA" w:rsidRPr="005522C6">
        <w:t>ent</w:t>
      </w:r>
      <w:proofErr w:type="gramEnd"/>
      <w:r w:rsidR="00AB4ECA" w:rsidRPr="005522C6">
        <w:t>.</w:t>
      </w:r>
      <w:r w:rsidR="00083687" w:rsidRPr="005522C6">
        <w:t xml:space="preserve">  With regards to the number of spatial filters associated with the PUCCH-SR resources</w:t>
      </w:r>
      <w:r w:rsidR="00AA580C" w:rsidRPr="005522C6">
        <w:t xml:space="preserve">, we think two spatial filters </w:t>
      </w:r>
      <w:r w:rsidR="002735EF" w:rsidRPr="005522C6">
        <w:t>(i.e., one for each TRP)</w:t>
      </w:r>
      <w:r w:rsidR="00AA580C" w:rsidRPr="005522C6">
        <w:t xml:space="preserve"> can be associated with the PUCCH-SR resources.</w:t>
      </w:r>
      <w:r w:rsidR="00E52D63" w:rsidRPr="005522C6">
        <w:t xml:space="preserve">  Which spatial filter the UE </w:t>
      </w:r>
      <w:r w:rsidR="00CA0F32" w:rsidRPr="005522C6">
        <w:t xml:space="preserve">should use may be up to the UE to select depending on which </w:t>
      </w:r>
      <w:r w:rsidR="008B33E8" w:rsidRPr="005522C6">
        <w:t xml:space="preserve">TRP does not have BFR.  </w:t>
      </w:r>
      <w:r w:rsidR="008B33E8">
        <w:t>Hence, we make the following proposals:</w:t>
      </w:r>
    </w:p>
    <w:p w14:paraId="3EA1FFD8" w14:textId="5E1B1B80" w:rsidR="00251763" w:rsidRDefault="00AA580C" w:rsidP="007D4A7B">
      <w:pPr>
        <w:jc w:val="both"/>
      </w:pPr>
      <w:r>
        <w:t xml:space="preserve">  </w:t>
      </w:r>
      <w:r w:rsidR="00AB4ECA">
        <w:t xml:space="preserve">  </w:t>
      </w:r>
      <w:r w:rsidR="00171C7D">
        <w:t xml:space="preserve"> </w:t>
      </w:r>
    </w:p>
    <w:p w14:paraId="0DC7BA3F" w14:textId="7F7D2CEA" w:rsidR="008B33E8" w:rsidRPr="005522C6" w:rsidRDefault="00E073A2" w:rsidP="008B33E8">
      <w:pPr>
        <w:pStyle w:val="Proposal"/>
      </w:pPr>
      <w:bookmarkStart w:id="11" w:name="_Toc61897389"/>
      <w:r w:rsidRPr="003A27CC">
        <w:t>For BFRQ, support</w:t>
      </w:r>
      <w:r w:rsidR="00205F77" w:rsidRPr="003A27CC">
        <w:t xml:space="preserve"> up to one dedicated PUCCH-SR resource in a cell group</w:t>
      </w:r>
      <w:r w:rsidR="00F1628F" w:rsidRPr="005522C6">
        <w:t xml:space="preserve"> with</w:t>
      </w:r>
      <w:r w:rsidR="00DD5705" w:rsidRPr="005522C6">
        <w:t xml:space="preserve"> two </w:t>
      </w:r>
      <w:r w:rsidR="00856C93" w:rsidRPr="005522C6">
        <w:t>spatial filters associated with the PUCCH-SR resource</w:t>
      </w:r>
      <w:r w:rsidR="008B33E8" w:rsidRPr="005522C6">
        <w:t>.</w:t>
      </w:r>
      <w:bookmarkEnd w:id="11"/>
    </w:p>
    <w:p w14:paraId="490DECDE" w14:textId="77777777" w:rsidR="008B33E8" w:rsidRPr="005522C6" w:rsidRDefault="008B33E8" w:rsidP="007D4A7B">
      <w:pPr>
        <w:jc w:val="both"/>
      </w:pPr>
    </w:p>
    <w:p w14:paraId="220BC517" w14:textId="6B965B5D" w:rsidR="000728C4" w:rsidRDefault="000728C4" w:rsidP="000728C4">
      <w:pPr>
        <w:pStyle w:val="Heading1"/>
      </w:pPr>
      <w:r>
        <w:t>3</w:t>
      </w:r>
      <w:r>
        <w:tab/>
        <w:t>Conclusion</w:t>
      </w:r>
    </w:p>
    <w:p w14:paraId="081AD50C" w14:textId="233F9BD4" w:rsidR="006E1C82" w:rsidRPr="005522C6" w:rsidRDefault="008E065E" w:rsidP="006E1C82">
      <w:pPr>
        <w:pStyle w:val="BodyText"/>
      </w:pPr>
      <w:r w:rsidRPr="003A27CC">
        <w:t xml:space="preserve">Based on the discussion in </w:t>
      </w:r>
      <w:r w:rsidR="007729A2" w:rsidRPr="003A27CC">
        <w:t xml:space="preserve">the previous </w:t>
      </w:r>
      <w:r w:rsidRPr="003A27CC">
        <w:t>section</w:t>
      </w:r>
      <w:r w:rsidR="004D6CA6" w:rsidRPr="005522C6">
        <w:t xml:space="preserve">, </w:t>
      </w:r>
      <w:r w:rsidRPr="005522C6">
        <w:t xml:space="preserve">we </w:t>
      </w:r>
      <w:r w:rsidR="004D6CA6" w:rsidRPr="005522C6">
        <w:t>make</w:t>
      </w:r>
      <w:r w:rsidRPr="005522C6">
        <w:t xml:space="preserve"> the following</w:t>
      </w:r>
      <w:r w:rsidR="004D6CA6" w:rsidRPr="005522C6">
        <w:t xml:space="preserve"> observation and proposal</w:t>
      </w:r>
      <w:r w:rsidRPr="005522C6">
        <w:t>:</w:t>
      </w:r>
    </w:p>
    <w:bookmarkStart w:id="12" w:name="_In-sequence_SDU_delivery"/>
    <w:bookmarkEnd w:id="12"/>
    <w:p w14:paraId="202032AE" w14:textId="610F9795" w:rsidR="00617BE9" w:rsidRDefault="00591D2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US"/>
        </w:rPr>
      </w:pPr>
      <w:r w:rsidRPr="005F577B">
        <w:rPr>
          <w:b w:val="0"/>
          <w:bCs/>
        </w:rPr>
        <w:fldChar w:fldCharType="begin"/>
      </w:r>
      <w:r w:rsidRPr="005F577B">
        <w:rPr>
          <w:b w:val="0"/>
          <w:bCs/>
        </w:rPr>
        <w:instrText xml:space="preserve"> TOC \n \h \z \t "Proposal" \c </w:instrText>
      </w:r>
      <w:r w:rsidRPr="005F577B">
        <w:rPr>
          <w:b w:val="0"/>
          <w:bCs/>
        </w:rPr>
        <w:fldChar w:fldCharType="separate"/>
      </w:r>
      <w:hyperlink w:anchor="_Toc61897380" w:history="1">
        <w:r w:rsidR="00617BE9" w:rsidRPr="00A2454A">
          <w:rPr>
            <w:rStyle w:val="Hyperlink"/>
            <w:noProof/>
          </w:rPr>
          <w:t>Proposal 1</w:t>
        </w:r>
        <w:r w:rsidR="00617BE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US"/>
          </w:rPr>
          <w:tab/>
        </w:r>
        <w:r w:rsidR="00617BE9" w:rsidRPr="00A2454A">
          <w:rPr>
            <w:rStyle w:val="Hyperlink"/>
            <w:noProof/>
          </w:rPr>
          <w:t>For beam measurement/reporting enhancement to facilitate inter-TRP beam pairing, support Option 2 in NR Rel-17.</w:t>
        </w:r>
      </w:hyperlink>
    </w:p>
    <w:p w14:paraId="0E4508F8" w14:textId="15732950" w:rsidR="00617BE9" w:rsidRDefault="005F50C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US"/>
        </w:rPr>
      </w:pPr>
      <w:hyperlink w:anchor="_Toc61897381" w:history="1">
        <w:r w:rsidR="00617BE9" w:rsidRPr="00A2454A">
          <w:rPr>
            <w:rStyle w:val="Hyperlink"/>
            <w:noProof/>
          </w:rPr>
          <w:t>Proposal 2</w:t>
        </w:r>
        <w:r w:rsidR="00617BE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US"/>
          </w:rPr>
          <w:tab/>
        </w:r>
        <w:r w:rsidR="00617BE9" w:rsidRPr="00A2454A">
          <w:rPr>
            <w:rStyle w:val="Hyperlink"/>
            <w:noProof/>
          </w:rPr>
          <w:t>For beam measurement/reporting enhancement to facilitate inter-TRP beam pairing, support M = 2 and N = 3 with Option 2 in NR Rel-17.</w:t>
        </w:r>
      </w:hyperlink>
    </w:p>
    <w:p w14:paraId="0975B7B6" w14:textId="1367C419" w:rsidR="00617BE9" w:rsidRDefault="005F50C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US"/>
        </w:rPr>
      </w:pPr>
      <w:hyperlink w:anchor="_Toc61897382" w:history="1">
        <w:r w:rsidR="00617BE9" w:rsidRPr="00A2454A">
          <w:rPr>
            <w:rStyle w:val="Hyperlink"/>
            <w:noProof/>
          </w:rPr>
          <w:t>Proposal 3</w:t>
        </w:r>
        <w:r w:rsidR="00617BE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US"/>
          </w:rPr>
          <w:tab/>
        </w:r>
        <w:r w:rsidR="00617BE9" w:rsidRPr="00A2454A">
          <w:rPr>
            <w:rStyle w:val="Hyperlink"/>
            <w:noProof/>
          </w:rPr>
          <w:t>In NR Rel-17, support both explicit and implicit BFD-RS configuration in order to support per-TRP beam failure detection.</w:t>
        </w:r>
      </w:hyperlink>
    </w:p>
    <w:p w14:paraId="04157BA4" w14:textId="7603844E" w:rsidR="00617BE9" w:rsidRDefault="00617BE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US"/>
        </w:rPr>
      </w:pPr>
      <w:hyperlink w:anchor="_Toc61897383" w:history="1">
        <w:r w:rsidRPr="00A2454A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US"/>
          </w:rPr>
          <w:tab/>
        </w:r>
        <w:r w:rsidRPr="00A2454A">
          <w:rPr>
            <w:rStyle w:val="Hyperlink"/>
            <w:noProof/>
          </w:rPr>
          <w:t>In NR Rel-17, support two BFD-RS resource sets and up to two BFD RSs per BFD RS set.</w:t>
        </w:r>
      </w:hyperlink>
    </w:p>
    <w:p w14:paraId="4734F0BC" w14:textId="5BE5C311" w:rsidR="00617BE9" w:rsidRDefault="00617BE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US"/>
        </w:rPr>
      </w:pPr>
      <w:hyperlink w:anchor="_Toc61897384" w:history="1">
        <w:r w:rsidRPr="00A2454A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US"/>
          </w:rPr>
          <w:tab/>
        </w:r>
        <w:r w:rsidRPr="00A2454A">
          <w:rPr>
            <w:rStyle w:val="Hyperlink"/>
            <w:noProof/>
          </w:rPr>
          <w:t>In NR Rel-17, support explicit per-TRP BFD-RS configurations for both multi-DCI based multi-TRP and single-DCI based multi-TRP.</w:t>
        </w:r>
      </w:hyperlink>
    </w:p>
    <w:p w14:paraId="550431F0" w14:textId="7F57466A" w:rsidR="00617BE9" w:rsidRDefault="005F50C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US"/>
        </w:rPr>
      </w:pPr>
      <w:hyperlink w:anchor="_Toc61897385" w:history="1">
        <w:r w:rsidR="00617BE9" w:rsidRPr="00A2454A">
          <w:rPr>
            <w:rStyle w:val="Hyperlink"/>
            <w:noProof/>
          </w:rPr>
          <w:t>Proposal 6</w:t>
        </w:r>
        <w:r w:rsidR="00617BE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US"/>
          </w:rPr>
          <w:tab/>
        </w:r>
        <w:r w:rsidR="00617BE9" w:rsidRPr="00A2454A">
          <w:rPr>
            <w:rStyle w:val="Hyperlink"/>
            <w:noProof/>
          </w:rPr>
          <w:t>In NR Rel-17, support implicit per-TRP BFD-RS configurations only for multi-DCI based multi-TRP.</w:t>
        </w:r>
      </w:hyperlink>
    </w:p>
    <w:p w14:paraId="1CFCB5A2" w14:textId="601BC23F" w:rsidR="00617BE9" w:rsidRDefault="005F50C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US"/>
        </w:rPr>
      </w:pPr>
      <w:hyperlink w:anchor="_Toc61897386" w:history="1">
        <w:r w:rsidR="00617BE9" w:rsidRPr="00A2454A">
          <w:rPr>
            <w:rStyle w:val="Hyperlink"/>
            <w:noProof/>
          </w:rPr>
          <w:t>Proposal 7</w:t>
        </w:r>
        <w:r w:rsidR="00617BE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US"/>
          </w:rPr>
          <w:tab/>
        </w:r>
        <w:r w:rsidR="00617BE9" w:rsidRPr="00A2454A">
          <w:rPr>
            <w:rStyle w:val="Hyperlink"/>
            <w:noProof/>
          </w:rPr>
          <w:t>In NR Rel-17, support per-TRP BFD-RS configurations for both intra-cell and inter-cell multi-DCI based multi-TRP operation.</w:t>
        </w:r>
      </w:hyperlink>
    </w:p>
    <w:p w14:paraId="25D0BB7B" w14:textId="73BE7FAE" w:rsidR="00617BE9" w:rsidRDefault="005F50C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US"/>
        </w:rPr>
      </w:pPr>
      <w:hyperlink w:anchor="_Toc61897387" w:history="1">
        <w:r w:rsidR="00617BE9" w:rsidRPr="00A2454A">
          <w:rPr>
            <w:rStyle w:val="Hyperlink"/>
            <w:noProof/>
          </w:rPr>
          <w:t>Proposal 8</w:t>
        </w:r>
        <w:r w:rsidR="00617BE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US"/>
          </w:rPr>
          <w:tab/>
        </w:r>
        <w:r w:rsidR="00617BE9" w:rsidRPr="00A2454A">
          <w:rPr>
            <w:rStyle w:val="Hyperlink"/>
            <w:noProof/>
          </w:rPr>
          <w:t>In NR Rel-17, introduce a 1-1 associated between a BFD-RS set and a NBI-RS set.</w:t>
        </w:r>
      </w:hyperlink>
    </w:p>
    <w:p w14:paraId="53B516EE" w14:textId="06D4DBF5" w:rsidR="00617BE9" w:rsidRDefault="005F50C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US"/>
        </w:rPr>
      </w:pPr>
      <w:hyperlink w:anchor="_Toc61897388" w:history="1">
        <w:r w:rsidR="00617BE9" w:rsidRPr="00A2454A">
          <w:rPr>
            <w:rStyle w:val="Hyperlink"/>
            <w:noProof/>
          </w:rPr>
          <w:t>Proposal 9</w:t>
        </w:r>
        <w:r w:rsidR="00617BE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US"/>
          </w:rPr>
          <w:tab/>
        </w:r>
        <w:r w:rsidR="00617BE9" w:rsidRPr="00A2454A">
          <w:rPr>
            <w:rStyle w:val="Hyperlink"/>
            <w:noProof/>
          </w:rPr>
          <w:t xml:space="preserve">When two TCI states are activated for a CORESET, support inclusion of reference signals used as QCL-Type D sources in the two activated TCI states as BFD-RSs in the single BFD-RS set </w:t>
        </w:r>
        <m:oMath>
          <m:r>
            <m:rPr>
              <m:sty m:val="bi"/>
            </m:rPr>
            <w:rPr>
              <w:rStyle w:val="Hyperlink"/>
              <w:rFonts w:ascii="Cambria Math"/>
              <w:noProof/>
            </w:rPr>
            <m:t>q</m:t>
          </m:r>
          <m:r>
            <m:rPr>
              <m:sty m:val="bi"/>
            </m:rPr>
            <w:rPr>
              <w:rStyle w:val="Hyperlink"/>
              <w:rFonts w:ascii="Cambria Math"/>
              <w:noProof/>
            </w:rPr>
            <m:t>0</m:t>
          </m:r>
        </m:oMath>
        <w:r w:rsidR="00617BE9" w:rsidRPr="00A2454A">
          <w:rPr>
            <w:rStyle w:val="Hyperlink"/>
            <w:noProof/>
          </w:rPr>
          <w:t>.</w:t>
        </w:r>
      </w:hyperlink>
    </w:p>
    <w:p w14:paraId="653D799B" w14:textId="37D1CA0C" w:rsidR="00617BE9" w:rsidRDefault="005F50C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US"/>
        </w:rPr>
      </w:pPr>
      <w:hyperlink w:anchor="_Toc61897389" w:history="1">
        <w:r w:rsidR="00617BE9" w:rsidRPr="00A2454A">
          <w:rPr>
            <w:rStyle w:val="Hyperlink"/>
            <w:noProof/>
          </w:rPr>
          <w:t>Proposal 10</w:t>
        </w:r>
        <w:r w:rsidR="00617BE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US"/>
          </w:rPr>
          <w:tab/>
        </w:r>
        <w:r w:rsidR="00617BE9" w:rsidRPr="00A2454A">
          <w:rPr>
            <w:rStyle w:val="Hyperlink"/>
            <w:noProof/>
          </w:rPr>
          <w:t>For BFRQ, support up to one dedicated PUCCH-SR resource in a cell group with two spatial filters associated with the PUCCH-SR resource.</w:t>
        </w:r>
      </w:hyperlink>
    </w:p>
    <w:p w14:paraId="3C982B33" w14:textId="026F24A6" w:rsidR="00C01F33" w:rsidRPr="00CE0424" w:rsidRDefault="00591D29" w:rsidP="00591D29">
      <w:pPr>
        <w:pStyle w:val="BodyText"/>
      </w:pPr>
      <w:r w:rsidRPr="005F577B">
        <w:rPr>
          <w:b/>
          <w:bCs/>
        </w:rPr>
        <w:fldChar w:fldCharType="end"/>
      </w:r>
    </w:p>
    <w:p w14:paraId="34BE20F7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00D6E2DD" w14:textId="5F2F1DC9" w:rsidR="00DC1B7E" w:rsidRPr="0081047D" w:rsidRDefault="001B080C" w:rsidP="00437084">
      <w:pPr>
        <w:pStyle w:val="Reference"/>
      </w:pPr>
      <w:bookmarkStart w:id="13" w:name="_Ref40275742"/>
      <w:bookmarkStart w:id="14" w:name="_Ref174151459"/>
      <w:bookmarkStart w:id="15" w:name="_Ref189809556"/>
      <w:r w:rsidRPr="003A27CC">
        <w:t>RP-19</w:t>
      </w:r>
      <w:r w:rsidR="00A501EF" w:rsidRPr="003A27CC">
        <w:t xml:space="preserve">3133, </w:t>
      </w:r>
      <w:r w:rsidRPr="003A27CC">
        <w:t>New WID: Further enhancements on MIMO for NR</w:t>
      </w:r>
      <w:r w:rsidR="00A501EF" w:rsidRPr="0081047D">
        <w:t xml:space="preserve">, Samsung, RAN#86, </w:t>
      </w:r>
      <w:proofErr w:type="spellStart"/>
      <w:r w:rsidR="00A501EF" w:rsidRPr="0081047D">
        <w:t>Sitges</w:t>
      </w:r>
      <w:proofErr w:type="spellEnd"/>
      <w:r w:rsidR="00A501EF" w:rsidRPr="0081047D">
        <w:t>, December 2019</w:t>
      </w:r>
      <w:bookmarkEnd w:id="13"/>
      <w:bookmarkEnd w:id="14"/>
      <w:bookmarkEnd w:id="15"/>
      <w:r w:rsidR="004477B4" w:rsidRPr="0081047D">
        <w:t>.</w:t>
      </w:r>
    </w:p>
    <w:p w14:paraId="0BC7CB5B" w14:textId="79AC2473" w:rsidR="004A06D2" w:rsidRPr="0081047D" w:rsidRDefault="004A06D2" w:rsidP="008A22EA">
      <w:pPr>
        <w:pStyle w:val="Reference"/>
      </w:pPr>
      <w:r w:rsidRPr="0081047D">
        <w:t xml:space="preserve">R1-2009728, </w:t>
      </w:r>
      <w:r w:rsidR="003D0D9F" w:rsidRPr="0081047D">
        <w:t xml:space="preserve">Moderator summary on round #3 discussions, </w:t>
      </w:r>
      <w:r w:rsidR="00427481" w:rsidRPr="0081047D">
        <w:t xml:space="preserve">RAN1#103-e, </w:t>
      </w:r>
      <w:r w:rsidR="002B3657" w:rsidRPr="0081047D">
        <w:t>October 26th – November 13th, 2020</w:t>
      </w:r>
    </w:p>
    <w:sectPr w:rsidR="004A06D2" w:rsidRPr="0081047D" w:rsidSect="00C473A5"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16DCF0" w14:textId="77777777" w:rsidR="005F50CC" w:rsidRDefault="005F50CC">
      <w:r>
        <w:separator/>
      </w:r>
    </w:p>
  </w:endnote>
  <w:endnote w:type="continuationSeparator" w:id="0">
    <w:p w14:paraId="3593D0BB" w14:textId="77777777" w:rsidR="005F50CC" w:rsidRDefault="005F50CC">
      <w:r>
        <w:continuationSeparator/>
      </w:r>
    </w:p>
  </w:endnote>
  <w:endnote w:type="continuationNotice" w:id="1">
    <w:p w14:paraId="68B0D3A6" w14:textId="77777777" w:rsidR="005F50CC" w:rsidRDefault="005F50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7A3AD" w14:textId="77777777" w:rsidR="003B6FD9" w:rsidRDefault="003B6FD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FF7DF8" w14:textId="77777777" w:rsidR="005F50CC" w:rsidRDefault="005F50CC">
      <w:r>
        <w:separator/>
      </w:r>
    </w:p>
  </w:footnote>
  <w:footnote w:type="continuationSeparator" w:id="0">
    <w:p w14:paraId="52D46357" w14:textId="77777777" w:rsidR="005F50CC" w:rsidRDefault="005F50CC">
      <w:r>
        <w:continuationSeparator/>
      </w:r>
    </w:p>
  </w:footnote>
  <w:footnote w:type="continuationNotice" w:id="1">
    <w:p w14:paraId="7DE4FB06" w14:textId="77777777" w:rsidR="005F50CC" w:rsidRDefault="005F50C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ABA3B2D"/>
    <w:multiLevelType w:val="hybridMultilevel"/>
    <w:tmpl w:val="CBDC4F5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0FA14A9B"/>
    <w:multiLevelType w:val="hybridMultilevel"/>
    <w:tmpl w:val="CC2E8BE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17243BF"/>
    <w:multiLevelType w:val="hybridMultilevel"/>
    <w:tmpl w:val="5ECAE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9D3332D"/>
    <w:multiLevelType w:val="hybridMultilevel"/>
    <w:tmpl w:val="F78A20E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E41FA0"/>
    <w:multiLevelType w:val="hybridMultilevel"/>
    <w:tmpl w:val="C442B4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22B3F28"/>
    <w:multiLevelType w:val="hybridMultilevel"/>
    <w:tmpl w:val="94FE399A"/>
    <w:lvl w:ilvl="0" w:tplc="7D163C1E">
      <w:start w:val="3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89D0598C">
      <w:start w:val="3"/>
      <w:numFmt w:val="lowerLetter"/>
      <w:lvlText w:val="%2."/>
      <w:lvlJc w:val="left"/>
      <w:pPr>
        <w:ind w:left="1647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763C45"/>
    <w:multiLevelType w:val="hybridMultilevel"/>
    <w:tmpl w:val="B046F51A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B447871"/>
    <w:multiLevelType w:val="hybridMultilevel"/>
    <w:tmpl w:val="5B447871"/>
    <w:lvl w:ilvl="0" w:tplc="B2B420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14FC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AB2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8A2D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FA4D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3AD9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C2D0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A08A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7280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2C844D7"/>
    <w:multiLevelType w:val="multilevel"/>
    <w:tmpl w:val="72C844D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2"/>
  </w:num>
  <w:num w:numId="4">
    <w:abstractNumId w:val="24"/>
  </w:num>
  <w:num w:numId="5">
    <w:abstractNumId w:val="25"/>
  </w:num>
  <w:num w:numId="6">
    <w:abstractNumId w:val="29"/>
  </w:num>
  <w:num w:numId="7">
    <w:abstractNumId w:val="8"/>
  </w:num>
  <w:num w:numId="8">
    <w:abstractNumId w:val="10"/>
  </w:num>
  <w:num w:numId="9">
    <w:abstractNumId w:val="6"/>
  </w:num>
  <w:num w:numId="10">
    <w:abstractNumId w:val="32"/>
  </w:num>
  <w:num w:numId="11">
    <w:abstractNumId w:val="16"/>
  </w:num>
  <w:num w:numId="12">
    <w:abstractNumId w:val="30"/>
  </w:num>
  <w:num w:numId="13">
    <w:abstractNumId w:val="21"/>
  </w:num>
  <w:num w:numId="14">
    <w:abstractNumId w:val="3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11"/>
  </w:num>
  <w:num w:numId="16">
    <w:abstractNumId w:val="4"/>
  </w:num>
  <w:num w:numId="17">
    <w:abstractNumId w:val="19"/>
  </w:num>
  <w:num w:numId="18">
    <w:abstractNumId w:val="14"/>
  </w:num>
  <w:num w:numId="19">
    <w:abstractNumId w:val="22"/>
  </w:num>
  <w:num w:numId="20">
    <w:abstractNumId w:val="26"/>
  </w:num>
  <w:num w:numId="21">
    <w:abstractNumId w:val="15"/>
  </w:num>
  <w:num w:numId="22">
    <w:abstractNumId w:val="12"/>
  </w:num>
  <w:num w:numId="23">
    <w:abstractNumId w:val="1"/>
  </w:num>
  <w:num w:numId="24">
    <w:abstractNumId w:val="0"/>
  </w:num>
  <w:num w:numId="25">
    <w:abstractNumId w:val="20"/>
  </w:num>
  <w:num w:numId="26">
    <w:abstractNumId w:val="24"/>
    <w:lvlOverride w:ilvl="0">
      <w:startOverride w:val="1"/>
    </w:lvlOverride>
  </w:num>
  <w:num w:numId="27">
    <w:abstractNumId w:val="28"/>
  </w:num>
  <w:num w:numId="28">
    <w:abstractNumId w:val="27"/>
  </w:num>
  <w:num w:numId="29">
    <w:abstractNumId w:val="7"/>
  </w:num>
  <w:num w:numId="30">
    <w:abstractNumId w:val="5"/>
  </w:num>
  <w:num w:numId="31">
    <w:abstractNumId w:val="9"/>
  </w:num>
  <w:num w:numId="32">
    <w:abstractNumId w:val="13"/>
  </w:num>
  <w:num w:numId="33">
    <w:abstractNumId w:val="17"/>
  </w:num>
  <w:num w:numId="34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904"/>
    <w:rsid w:val="000006E1"/>
    <w:rsid w:val="00000BB0"/>
    <w:rsid w:val="00002A37"/>
    <w:rsid w:val="0000564C"/>
    <w:rsid w:val="00005BEC"/>
    <w:rsid w:val="00006446"/>
    <w:rsid w:val="00006896"/>
    <w:rsid w:val="0000693E"/>
    <w:rsid w:val="00007038"/>
    <w:rsid w:val="00007CDC"/>
    <w:rsid w:val="00011B28"/>
    <w:rsid w:val="0001214E"/>
    <w:rsid w:val="0001475F"/>
    <w:rsid w:val="0001580F"/>
    <w:rsid w:val="00015D15"/>
    <w:rsid w:val="00015D2B"/>
    <w:rsid w:val="00016B1D"/>
    <w:rsid w:val="00016DF7"/>
    <w:rsid w:val="000176DB"/>
    <w:rsid w:val="00017C85"/>
    <w:rsid w:val="000207E3"/>
    <w:rsid w:val="00021B8F"/>
    <w:rsid w:val="00021FDC"/>
    <w:rsid w:val="000233EF"/>
    <w:rsid w:val="0002564D"/>
    <w:rsid w:val="00025ECA"/>
    <w:rsid w:val="0002622F"/>
    <w:rsid w:val="0002668E"/>
    <w:rsid w:val="00026787"/>
    <w:rsid w:val="00031D4E"/>
    <w:rsid w:val="000325B8"/>
    <w:rsid w:val="0003289A"/>
    <w:rsid w:val="00032A1B"/>
    <w:rsid w:val="00032F67"/>
    <w:rsid w:val="00033E19"/>
    <w:rsid w:val="00034C15"/>
    <w:rsid w:val="00035918"/>
    <w:rsid w:val="00036508"/>
    <w:rsid w:val="00036BA1"/>
    <w:rsid w:val="0004013E"/>
    <w:rsid w:val="0004061C"/>
    <w:rsid w:val="000407AF"/>
    <w:rsid w:val="0004108D"/>
    <w:rsid w:val="000418DE"/>
    <w:rsid w:val="000422E2"/>
    <w:rsid w:val="00042F22"/>
    <w:rsid w:val="000444EF"/>
    <w:rsid w:val="00045271"/>
    <w:rsid w:val="00045976"/>
    <w:rsid w:val="000515CC"/>
    <w:rsid w:val="0005268A"/>
    <w:rsid w:val="00052A07"/>
    <w:rsid w:val="000534E3"/>
    <w:rsid w:val="0005606A"/>
    <w:rsid w:val="00057117"/>
    <w:rsid w:val="000572EE"/>
    <w:rsid w:val="000605DD"/>
    <w:rsid w:val="000608C4"/>
    <w:rsid w:val="000616E7"/>
    <w:rsid w:val="0006198E"/>
    <w:rsid w:val="00062577"/>
    <w:rsid w:val="00063074"/>
    <w:rsid w:val="000645DF"/>
    <w:rsid w:val="0006487E"/>
    <w:rsid w:val="00065E1A"/>
    <w:rsid w:val="00066522"/>
    <w:rsid w:val="00071478"/>
    <w:rsid w:val="00071979"/>
    <w:rsid w:val="00071FA5"/>
    <w:rsid w:val="000728C4"/>
    <w:rsid w:val="000735A3"/>
    <w:rsid w:val="00076CA7"/>
    <w:rsid w:val="00077E5F"/>
    <w:rsid w:val="0008036A"/>
    <w:rsid w:val="00081123"/>
    <w:rsid w:val="00081456"/>
    <w:rsid w:val="00081AE6"/>
    <w:rsid w:val="00081D0B"/>
    <w:rsid w:val="0008321A"/>
    <w:rsid w:val="00083678"/>
    <w:rsid w:val="00083687"/>
    <w:rsid w:val="00083D3A"/>
    <w:rsid w:val="0008489F"/>
    <w:rsid w:val="000855EB"/>
    <w:rsid w:val="00085B52"/>
    <w:rsid w:val="000866F2"/>
    <w:rsid w:val="00087924"/>
    <w:rsid w:val="0009009F"/>
    <w:rsid w:val="0009044B"/>
    <w:rsid w:val="00091557"/>
    <w:rsid w:val="000918F0"/>
    <w:rsid w:val="000924C1"/>
    <w:rsid w:val="000924F0"/>
    <w:rsid w:val="000925AB"/>
    <w:rsid w:val="00093474"/>
    <w:rsid w:val="00094A49"/>
    <w:rsid w:val="00094BD6"/>
    <w:rsid w:val="0009510F"/>
    <w:rsid w:val="0009616F"/>
    <w:rsid w:val="00096206"/>
    <w:rsid w:val="0009690C"/>
    <w:rsid w:val="00096BCE"/>
    <w:rsid w:val="00097750"/>
    <w:rsid w:val="000A1B7B"/>
    <w:rsid w:val="000A2565"/>
    <w:rsid w:val="000A47A0"/>
    <w:rsid w:val="000A5660"/>
    <w:rsid w:val="000A56F2"/>
    <w:rsid w:val="000A5F16"/>
    <w:rsid w:val="000A6516"/>
    <w:rsid w:val="000A71C9"/>
    <w:rsid w:val="000A7807"/>
    <w:rsid w:val="000B08ED"/>
    <w:rsid w:val="000B1D5C"/>
    <w:rsid w:val="000B2719"/>
    <w:rsid w:val="000B3A8F"/>
    <w:rsid w:val="000B4AB9"/>
    <w:rsid w:val="000B4FED"/>
    <w:rsid w:val="000B58C3"/>
    <w:rsid w:val="000B596E"/>
    <w:rsid w:val="000B59AD"/>
    <w:rsid w:val="000B61E9"/>
    <w:rsid w:val="000B7EC5"/>
    <w:rsid w:val="000C165A"/>
    <w:rsid w:val="000C1B24"/>
    <w:rsid w:val="000C2AE1"/>
    <w:rsid w:val="000C2CD2"/>
    <w:rsid w:val="000C2E19"/>
    <w:rsid w:val="000C394F"/>
    <w:rsid w:val="000C4643"/>
    <w:rsid w:val="000C4675"/>
    <w:rsid w:val="000C739B"/>
    <w:rsid w:val="000C7F57"/>
    <w:rsid w:val="000D0D07"/>
    <w:rsid w:val="000D2588"/>
    <w:rsid w:val="000D30E8"/>
    <w:rsid w:val="000D4797"/>
    <w:rsid w:val="000D4C9B"/>
    <w:rsid w:val="000D5D5D"/>
    <w:rsid w:val="000D5F28"/>
    <w:rsid w:val="000D667E"/>
    <w:rsid w:val="000D69D5"/>
    <w:rsid w:val="000D6EFA"/>
    <w:rsid w:val="000E0527"/>
    <w:rsid w:val="000E1236"/>
    <w:rsid w:val="000E1E92"/>
    <w:rsid w:val="000E3C8C"/>
    <w:rsid w:val="000E4E3F"/>
    <w:rsid w:val="000E733C"/>
    <w:rsid w:val="000E7F42"/>
    <w:rsid w:val="000F06D6"/>
    <w:rsid w:val="000F0EB1"/>
    <w:rsid w:val="000F1106"/>
    <w:rsid w:val="000F179B"/>
    <w:rsid w:val="000F1A9E"/>
    <w:rsid w:val="000F3BE9"/>
    <w:rsid w:val="000F3F6C"/>
    <w:rsid w:val="000F4AC3"/>
    <w:rsid w:val="000F4FFC"/>
    <w:rsid w:val="000F5498"/>
    <w:rsid w:val="000F5666"/>
    <w:rsid w:val="000F5A0C"/>
    <w:rsid w:val="000F6DF3"/>
    <w:rsid w:val="001005FF"/>
    <w:rsid w:val="001006DF"/>
    <w:rsid w:val="00103F35"/>
    <w:rsid w:val="00104111"/>
    <w:rsid w:val="00105560"/>
    <w:rsid w:val="001062E6"/>
    <w:rsid w:val="001062FB"/>
    <w:rsid w:val="001063E6"/>
    <w:rsid w:val="00106CBC"/>
    <w:rsid w:val="00110C23"/>
    <w:rsid w:val="00111206"/>
    <w:rsid w:val="00113CF4"/>
    <w:rsid w:val="001141B4"/>
    <w:rsid w:val="0011530E"/>
    <w:rsid w:val="001153EA"/>
    <w:rsid w:val="00115643"/>
    <w:rsid w:val="00116765"/>
    <w:rsid w:val="001215FA"/>
    <w:rsid w:val="001219F5"/>
    <w:rsid w:val="00121A20"/>
    <w:rsid w:val="001223C4"/>
    <w:rsid w:val="00122A63"/>
    <w:rsid w:val="00122FE2"/>
    <w:rsid w:val="0012377F"/>
    <w:rsid w:val="001237B2"/>
    <w:rsid w:val="00124314"/>
    <w:rsid w:val="00126B4A"/>
    <w:rsid w:val="0012792C"/>
    <w:rsid w:val="00127E11"/>
    <w:rsid w:val="00130420"/>
    <w:rsid w:val="00131295"/>
    <w:rsid w:val="00131AD4"/>
    <w:rsid w:val="00131DC9"/>
    <w:rsid w:val="00132FD0"/>
    <w:rsid w:val="00133A96"/>
    <w:rsid w:val="00133B30"/>
    <w:rsid w:val="001344C0"/>
    <w:rsid w:val="001346FA"/>
    <w:rsid w:val="00135252"/>
    <w:rsid w:val="00137AB5"/>
    <w:rsid w:val="00137F0B"/>
    <w:rsid w:val="00140257"/>
    <w:rsid w:val="00140593"/>
    <w:rsid w:val="00140753"/>
    <w:rsid w:val="00140A7E"/>
    <w:rsid w:val="00140F02"/>
    <w:rsid w:val="00141FDF"/>
    <w:rsid w:val="00145CF6"/>
    <w:rsid w:val="001470A7"/>
    <w:rsid w:val="001479B8"/>
    <w:rsid w:val="00150404"/>
    <w:rsid w:val="00151D1E"/>
    <w:rsid w:val="00151E23"/>
    <w:rsid w:val="001526E0"/>
    <w:rsid w:val="00152C91"/>
    <w:rsid w:val="00153E0E"/>
    <w:rsid w:val="001546BA"/>
    <w:rsid w:val="001551B5"/>
    <w:rsid w:val="0015583E"/>
    <w:rsid w:val="00156226"/>
    <w:rsid w:val="0015637E"/>
    <w:rsid w:val="001574AF"/>
    <w:rsid w:val="00160101"/>
    <w:rsid w:val="0016055B"/>
    <w:rsid w:val="0016251C"/>
    <w:rsid w:val="00163773"/>
    <w:rsid w:val="00163968"/>
    <w:rsid w:val="00163A7E"/>
    <w:rsid w:val="00164DDA"/>
    <w:rsid w:val="001659C1"/>
    <w:rsid w:val="00165D96"/>
    <w:rsid w:val="00166299"/>
    <w:rsid w:val="0016632F"/>
    <w:rsid w:val="00167FE8"/>
    <w:rsid w:val="00170411"/>
    <w:rsid w:val="00171802"/>
    <w:rsid w:val="00171C7D"/>
    <w:rsid w:val="00173A8E"/>
    <w:rsid w:val="001740FC"/>
    <w:rsid w:val="00174794"/>
    <w:rsid w:val="0017502C"/>
    <w:rsid w:val="00176983"/>
    <w:rsid w:val="00177607"/>
    <w:rsid w:val="0018143F"/>
    <w:rsid w:val="00181FF8"/>
    <w:rsid w:val="00183B4E"/>
    <w:rsid w:val="001854D6"/>
    <w:rsid w:val="001863C0"/>
    <w:rsid w:val="001902D6"/>
    <w:rsid w:val="001905B8"/>
    <w:rsid w:val="00190AC1"/>
    <w:rsid w:val="001927D0"/>
    <w:rsid w:val="00192A36"/>
    <w:rsid w:val="00192DC4"/>
    <w:rsid w:val="0019341A"/>
    <w:rsid w:val="00195957"/>
    <w:rsid w:val="00196682"/>
    <w:rsid w:val="00197DF9"/>
    <w:rsid w:val="001A1987"/>
    <w:rsid w:val="001A2564"/>
    <w:rsid w:val="001A368D"/>
    <w:rsid w:val="001A44E5"/>
    <w:rsid w:val="001A53D8"/>
    <w:rsid w:val="001A5ACE"/>
    <w:rsid w:val="001A6173"/>
    <w:rsid w:val="001A6CBA"/>
    <w:rsid w:val="001B080C"/>
    <w:rsid w:val="001B0D97"/>
    <w:rsid w:val="001B2242"/>
    <w:rsid w:val="001B2EB2"/>
    <w:rsid w:val="001B3225"/>
    <w:rsid w:val="001B38C0"/>
    <w:rsid w:val="001B4F5E"/>
    <w:rsid w:val="001B5A5D"/>
    <w:rsid w:val="001B6CA7"/>
    <w:rsid w:val="001B6D93"/>
    <w:rsid w:val="001B7C76"/>
    <w:rsid w:val="001C05DA"/>
    <w:rsid w:val="001C0ADF"/>
    <w:rsid w:val="001C10ED"/>
    <w:rsid w:val="001C112C"/>
    <w:rsid w:val="001C1659"/>
    <w:rsid w:val="001C1CE5"/>
    <w:rsid w:val="001C279F"/>
    <w:rsid w:val="001C39F6"/>
    <w:rsid w:val="001C3D2A"/>
    <w:rsid w:val="001C4984"/>
    <w:rsid w:val="001C52A5"/>
    <w:rsid w:val="001C5DA1"/>
    <w:rsid w:val="001C6322"/>
    <w:rsid w:val="001C77E2"/>
    <w:rsid w:val="001D0EE4"/>
    <w:rsid w:val="001D1442"/>
    <w:rsid w:val="001D2DD2"/>
    <w:rsid w:val="001D3F48"/>
    <w:rsid w:val="001D4250"/>
    <w:rsid w:val="001D51BA"/>
    <w:rsid w:val="001D53E7"/>
    <w:rsid w:val="001D6342"/>
    <w:rsid w:val="001D6C9A"/>
    <w:rsid w:val="001D6D53"/>
    <w:rsid w:val="001D7768"/>
    <w:rsid w:val="001E1559"/>
    <w:rsid w:val="001E193E"/>
    <w:rsid w:val="001E1D49"/>
    <w:rsid w:val="001E1E82"/>
    <w:rsid w:val="001E3D7D"/>
    <w:rsid w:val="001E50EE"/>
    <w:rsid w:val="001E58E2"/>
    <w:rsid w:val="001E64E9"/>
    <w:rsid w:val="001E66C1"/>
    <w:rsid w:val="001E7AED"/>
    <w:rsid w:val="001F10A0"/>
    <w:rsid w:val="001F24FE"/>
    <w:rsid w:val="001F3916"/>
    <w:rsid w:val="001F3A8A"/>
    <w:rsid w:val="001F4D82"/>
    <w:rsid w:val="001F54C5"/>
    <w:rsid w:val="001F5E15"/>
    <w:rsid w:val="001F662C"/>
    <w:rsid w:val="001F7074"/>
    <w:rsid w:val="001F7511"/>
    <w:rsid w:val="00200490"/>
    <w:rsid w:val="00201F3A"/>
    <w:rsid w:val="00202409"/>
    <w:rsid w:val="00203F96"/>
    <w:rsid w:val="0020427D"/>
    <w:rsid w:val="002054E6"/>
    <w:rsid w:val="00205F77"/>
    <w:rsid w:val="002069B2"/>
    <w:rsid w:val="00207748"/>
    <w:rsid w:val="0020782C"/>
    <w:rsid w:val="00207FA3"/>
    <w:rsid w:val="002106A8"/>
    <w:rsid w:val="0021200F"/>
    <w:rsid w:val="0021392C"/>
    <w:rsid w:val="00214061"/>
    <w:rsid w:val="00214B11"/>
    <w:rsid w:val="00214DA8"/>
    <w:rsid w:val="00215423"/>
    <w:rsid w:val="002158FA"/>
    <w:rsid w:val="00215945"/>
    <w:rsid w:val="00215A73"/>
    <w:rsid w:val="00220600"/>
    <w:rsid w:val="00220641"/>
    <w:rsid w:val="00221F10"/>
    <w:rsid w:val="002224DB"/>
    <w:rsid w:val="00223401"/>
    <w:rsid w:val="00223996"/>
    <w:rsid w:val="002239F7"/>
    <w:rsid w:val="00223FCB"/>
    <w:rsid w:val="002252C3"/>
    <w:rsid w:val="00225C54"/>
    <w:rsid w:val="002278A1"/>
    <w:rsid w:val="0023030D"/>
    <w:rsid w:val="00230765"/>
    <w:rsid w:val="00230D18"/>
    <w:rsid w:val="002319E4"/>
    <w:rsid w:val="0023245E"/>
    <w:rsid w:val="0023261B"/>
    <w:rsid w:val="00234E50"/>
    <w:rsid w:val="002351F3"/>
    <w:rsid w:val="00235632"/>
    <w:rsid w:val="00235872"/>
    <w:rsid w:val="002374AD"/>
    <w:rsid w:val="00240571"/>
    <w:rsid w:val="00241559"/>
    <w:rsid w:val="00241AD8"/>
    <w:rsid w:val="0024209D"/>
    <w:rsid w:val="002435B3"/>
    <w:rsid w:val="00243EBE"/>
    <w:rsid w:val="002458EB"/>
    <w:rsid w:val="00246A18"/>
    <w:rsid w:val="002477CB"/>
    <w:rsid w:val="00247DDC"/>
    <w:rsid w:val="002500C8"/>
    <w:rsid w:val="00251763"/>
    <w:rsid w:val="0025281B"/>
    <w:rsid w:val="00254E3E"/>
    <w:rsid w:val="0025597A"/>
    <w:rsid w:val="00255AD4"/>
    <w:rsid w:val="00257543"/>
    <w:rsid w:val="002578E4"/>
    <w:rsid w:val="0025798B"/>
    <w:rsid w:val="0026076B"/>
    <w:rsid w:val="002607EC"/>
    <w:rsid w:val="002617E7"/>
    <w:rsid w:val="00262F68"/>
    <w:rsid w:val="00264228"/>
    <w:rsid w:val="00264334"/>
    <w:rsid w:val="0026454E"/>
    <w:rsid w:val="0026473E"/>
    <w:rsid w:val="00265863"/>
    <w:rsid w:val="00266214"/>
    <w:rsid w:val="00266D74"/>
    <w:rsid w:val="00267BA0"/>
    <w:rsid w:val="00267C83"/>
    <w:rsid w:val="002702D6"/>
    <w:rsid w:val="0027139F"/>
    <w:rsid w:val="0027144F"/>
    <w:rsid w:val="00271813"/>
    <w:rsid w:val="00271F3A"/>
    <w:rsid w:val="00272D5C"/>
    <w:rsid w:val="00273278"/>
    <w:rsid w:val="002735EF"/>
    <w:rsid w:val="002737F4"/>
    <w:rsid w:val="00273F80"/>
    <w:rsid w:val="0027522E"/>
    <w:rsid w:val="00276A78"/>
    <w:rsid w:val="002779D0"/>
    <w:rsid w:val="00277E07"/>
    <w:rsid w:val="00280110"/>
    <w:rsid w:val="002805F5"/>
    <w:rsid w:val="00280751"/>
    <w:rsid w:val="0028280A"/>
    <w:rsid w:val="0028372F"/>
    <w:rsid w:val="00284F95"/>
    <w:rsid w:val="0028594B"/>
    <w:rsid w:val="00286ACD"/>
    <w:rsid w:val="00286E62"/>
    <w:rsid w:val="00287838"/>
    <w:rsid w:val="002907B5"/>
    <w:rsid w:val="00291215"/>
    <w:rsid w:val="002918A5"/>
    <w:rsid w:val="0029258A"/>
    <w:rsid w:val="00292EB7"/>
    <w:rsid w:val="00293EDD"/>
    <w:rsid w:val="00296227"/>
    <w:rsid w:val="00296E7A"/>
    <w:rsid w:val="00296F44"/>
    <w:rsid w:val="0029777D"/>
    <w:rsid w:val="002A055E"/>
    <w:rsid w:val="002A0BCC"/>
    <w:rsid w:val="002A1168"/>
    <w:rsid w:val="002A16A0"/>
    <w:rsid w:val="002A1D4E"/>
    <w:rsid w:val="002A2869"/>
    <w:rsid w:val="002A3D5D"/>
    <w:rsid w:val="002A4A62"/>
    <w:rsid w:val="002A5B87"/>
    <w:rsid w:val="002A7053"/>
    <w:rsid w:val="002A7C71"/>
    <w:rsid w:val="002A7CF8"/>
    <w:rsid w:val="002A7DBF"/>
    <w:rsid w:val="002B056B"/>
    <w:rsid w:val="002B0C08"/>
    <w:rsid w:val="002B24D6"/>
    <w:rsid w:val="002B32D9"/>
    <w:rsid w:val="002B354F"/>
    <w:rsid w:val="002B3657"/>
    <w:rsid w:val="002B4AB7"/>
    <w:rsid w:val="002B6DD7"/>
    <w:rsid w:val="002B7CBB"/>
    <w:rsid w:val="002C0494"/>
    <w:rsid w:val="002C16B4"/>
    <w:rsid w:val="002C2394"/>
    <w:rsid w:val="002C239B"/>
    <w:rsid w:val="002C30C1"/>
    <w:rsid w:val="002C30C8"/>
    <w:rsid w:val="002C41E6"/>
    <w:rsid w:val="002C429E"/>
    <w:rsid w:val="002C6108"/>
    <w:rsid w:val="002D00DC"/>
    <w:rsid w:val="002D071A"/>
    <w:rsid w:val="002D1C8A"/>
    <w:rsid w:val="002D34B2"/>
    <w:rsid w:val="002D48B0"/>
    <w:rsid w:val="002D57F6"/>
    <w:rsid w:val="002D5B37"/>
    <w:rsid w:val="002D5D0B"/>
    <w:rsid w:val="002D7637"/>
    <w:rsid w:val="002E17F2"/>
    <w:rsid w:val="002E2186"/>
    <w:rsid w:val="002E21A1"/>
    <w:rsid w:val="002E23AA"/>
    <w:rsid w:val="002E39B5"/>
    <w:rsid w:val="002E4265"/>
    <w:rsid w:val="002E4986"/>
    <w:rsid w:val="002E4B42"/>
    <w:rsid w:val="002E538D"/>
    <w:rsid w:val="002E6A9A"/>
    <w:rsid w:val="002E7CAE"/>
    <w:rsid w:val="002F01CE"/>
    <w:rsid w:val="002F13E4"/>
    <w:rsid w:val="002F2771"/>
    <w:rsid w:val="002F37A9"/>
    <w:rsid w:val="002F38BC"/>
    <w:rsid w:val="002F3D47"/>
    <w:rsid w:val="002F4917"/>
    <w:rsid w:val="002F533B"/>
    <w:rsid w:val="002F54F7"/>
    <w:rsid w:val="002F7AF8"/>
    <w:rsid w:val="00300B90"/>
    <w:rsid w:val="00301CE6"/>
    <w:rsid w:val="0030256B"/>
    <w:rsid w:val="00302609"/>
    <w:rsid w:val="003031D9"/>
    <w:rsid w:val="0030501F"/>
    <w:rsid w:val="00305F2C"/>
    <w:rsid w:val="00306A53"/>
    <w:rsid w:val="00306F0F"/>
    <w:rsid w:val="00307BA1"/>
    <w:rsid w:val="0031112B"/>
    <w:rsid w:val="00311702"/>
    <w:rsid w:val="00311E82"/>
    <w:rsid w:val="00313F8F"/>
    <w:rsid w:val="00313FD6"/>
    <w:rsid w:val="003143BD"/>
    <w:rsid w:val="00314626"/>
    <w:rsid w:val="00315363"/>
    <w:rsid w:val="003203ED"/>
    <w:rsid w:val="00320804"/>
    <w:rsid w:val="003208DB"/>
    <w:rsid w:val="0032210E"/>
    <w:rsid w:val="00322257"/>
    <w:rsid w:val="0032229A"/>
    <w:rsid w:val="003222DC"/>
    <w:rsid w:val="0032281A"/>
    <w:rsid w:val="00322B09"/>
    <w:rsid w:val="00322C9F"/>
    <w:rsid w:val="00323962"/>
    <w:rsid w:val="00323D4D"/>
    <w:rsid w:val="00324D23"/>
    <w:rsid w:val="0032522B"/>
    <w:rsid w:val="003256D9"/>
    <w:rsid w:val="00325968"/>
    <w:rsid w:val="00331751"/>
    <w:rsid w:val="003328F1"/>
    <w:rsid w:val="00332926"/>
    <w:rsid w:val="00333547"/>
    <w:rsid w:val="00333FFC"/>
    <w:rsid w:val="00334579"/>
    <w:rsid w:val="00334F81"/>
    <w:rsid w:val="00335858"/>
    <w:rsid w:val="00336144"/>
    <w:rsid w:val="00336735"/>
    <w:rsid w:val="00336BDA"/>
    <w:rsid w:val="0033735E"/>
    <w:rsid w:val="00342BD7"/>
    <w:rsid w:val="00343A37"/>
    <w:rsid w:val="00345D52"/>
    <w:rsid w:val="00346C15"/>
    <w:rsid w:val="00346DB5"/>
    <w:rsid w:val="003477B1"/>
    <w:rsid w:val="00350005"/>
    <w:rsid w:val="003516BA"/>
    <w:rsid w:val="00351C42"/>
    <w:rsid w:val="00352402"/>
    <w:rsid w:val="00353A6D"/>
    <w:rsid w:val="00353F3F"/>
    <w:rsid w:val="003545BF"/>
    <w:rsid w:val="003545D6"/>
    <w:rsid w:val="00356261"/>
    <w:rsid w:val="00356DD3"/>
    <w:rsid w:val="00357380"/>
    <w:rsid w:val="003602A5"/>
    <w:rsid w:val="003602D9"/>
    <w:rsid w:val="003604CE"/>
    <w:rsid w:val="003631AF"/>
    <w:rsid w:val="00365085"/>
    <w:rsid w:val="00365183"/>
    <w:rsid w:val="00365BBC"/>
    <w:rsid w:val="00365CD6"/>
    <w:rsid w:val="003660A8"/>
    <w:rsid w:val="00366210"/>
    <w:rsid w:val="003665A6"/>
    <w:rsid w:val="00367B02"/>
    <w:rsid w:val="00367DE7"/>
    <w:rsid w:val="00370E47"/>
    <w:rsid w:val="003710F6"/>
    <w:rsid w:val="00371CAC"/>
    <w:rsid w:val="003742AC"/>
    <w:rsid w:val="00377993"/>
    <w:rsid w:val="00377CE1"/>
    <w:rsid w:val="00380A1D"/>
    <w:rsid w:val="003813FA"/>
    <w:rsid w:val="00381C90"/>
    <w:rsid w:val="003833BC"/>
    <w:rsid w:val="00383566"/>
    <w:rsid w:val="00383903"/>
    <w:rsid w:val="0038523A"/>
    <w:rsid w:val="00385BF0"/>
    <w:rsid w:val="00386074"/>
    <w:rsid w:val="0038681D"/>
    <w:rsid w:val="0038732A"/>
    <w:rsid w:val="00390750"/>
    <w:rsid w:val="00390E32"/>
    <w:rsid w:val="00391566"/>
    <w:rsid w:val="0039194A"/>
    <w:rsid w:val="00391DE5"/>
    <w:rsid w:val="00393127"/>
    <w:rsid w:val="003939FF"/>
    <w:rsid w:val="00396457"/>
    <w:rsid w:val="003A0B35"/>
    <w:rsid w:val="003A2223"/>
    <w:rsid w:val="003A27CC"/>
    <w:rsid w:val="003A2A0F"/>
    <w:rsid w:val="003A45A1"/>
    <w:rsid w:val="003A49F8"/>
    <w:rsid w:val="003A596B"/>
    <w:rsid w:val="003A5B0A"/>
    <w:rsid w:val="003A5EAC"/>
    <w:rsid w:val="003A6BAC"/>
    <w:rsid w:val="003A6F74"/>
    <w:rsid w:val="003A70A4"/>
    <w:rsid w:val="003A7EF3"/>
    <w:rsid w:val="003B159C"/>
    <w:rsid w:val="003B18F5"/>
    <w:rsid w:val="003B34F5"/>
    <w:rsid w:val="003B369F"/>
    <w:rsid w:val="003B36A3"/>
    <w:rsid w:val="003B45DC"/>
    <w:rsid w:val="003B5200"/>
    <w:rsid w:val="003B64BB"/>
    <w:rsid w:val="003B6FD9"/>
    <w:rsid w:val="003B7FE5"/>
    <w:rsid w:val="003C0E22"/>
    <w:rsid w:val="003C11C8"/>
    <w:rsid w:val="003C2702"/>
    <w:rsid w:val="003C4034"/>
    <w:rsid w:val="003C5121"/>
    <w:rsid w:val="003C5A57"/>
    <w:rsid w:val="003C5FFB"/>
    <w:rsid w:val="003C6472"/>
    <w:rsid w:val="003C7806"/>
    <w:rsid w:val="003D0D9F"/>
    <w:rsid w:val="003D109F"/>
    <w:rsid w:val="003D1551"/>
    <w:rsid w:val="003D224A"/>
    <w:rsid w:val="003D2478"/>
    <w:rsid w:val="003D3C45"/>
    <w:rsid w:val="003D3F09"/>
    <w:rsid w:val="003D42BF"/>
    <w:rsid w:val="003D467E"/>
    <w:rsid w:val="003D4801"/>
    <w:rsid w:val="003D550B"/>
    <w:rsid w:val="003D5B1F"/>
    <w:rsid w:val="003D5F2C"/>
    <w:rsid w:val="003E096D"/>
    <w:rsid w:val="003E15FA"/>
    <w:rsid w:val="003E55E4"/>
    <w:rsid w:val="003E6434"/>
    <w:rsid w:val="003E649D"/>
    <w:rsid w:val="003E6673"/>
    <w:rsid w:val="003E6CAF"/>
    <w:rsid w:val="003E6E3C"/>
    <w:rsid w:val="003E74E3"/>
    <w:rsid w:val="003E7B04"/>
    <w:rsid w:val="003F05C7"/>
    <w:rsid w:val="003F2CD4"/>
    <w:rsid w:val="003F3EB2"/>
    <w:rsid w:val="003F4639"/>
    <w:rsid w:val="003F54BE"/>
    <w:rsid w:val="003F6BBE"/>
    <w:rsid w:val="003F71BC"/>
    <w:rsid w:val="003F78FB"/>
    <w:rsid w:val="004000E8"/>
    <w:rsid w:val="004008F9"/>
    <w:rsid w:val="00402886"/>
    <w:rsid w:val="00402DC5"/>
    <w:rsid w:val="00402E2B"/>
    <w:rsid w:val="00402FA3"/>
    <w:rsid w:val="00404AC2"/>
    <w:rsid w:val="0040512B"/>
    <w:rsid w:val="004055D9"/>
    <w:rsid w:val="00405A1E"/>
    <w:rsid w:val="00405CA5"/>
    <w:rsid w:val="00406682"/>
    <w:rsid w:val="00406C01"/>
    <w:rsid w:val="00407CD3"/>
    <w:rsid w:val="00410134"/>
    <w:rsid w:val="00410B72"/>
    <w:rsid w:val="00410F18"/>
    <w:rsid w:val="004110DD"/>
    <w:rsid w:val="004113C5"/>
    <w:rsid w:val="0041263E"/>
    <w:rsid w:val="00413AAC"/>
    <w:rsid w:val="00413E92"/>
    <w:rsid w:val="00414D4B"/>
    <w:rsid w:val="00415E29"/>
    <w:rsid w:val="00416491"/>
    <w:rsid w:val="004164AB"/>
    <w:rsid w:val="00416837"/>
    <w:rsid w:val="00416B6A"/>
    <w:rsid w:val="00420A09"/>
    <w:rsid w:val="00421105"/>
    <w:rsid w:val="00422AA4"/>
    <w:rsid w:val="00424116"/>
    <w:rsid w:val="004242B1"/>
    <w:rsid w:val="004242F4"/>
    <w:rsid w:val="00425120"/>
    <w:rsid w:val="00425216"/>
    <w:rsid w:val="00425D55"/>
    <w:rsid w:val="00427248"/>
    <w:rsid w:val="00427481"/>
    <w:rsid w:val="004316FE"/>
    <w:rsid w:val="00431715"/>
    <w:rsid w:val="004323EA"/>
    <w:rsid w:val="00435CED"/>
    <w:rsid w:val="0043649F"/>
    <w:rsid w:val="00437084"/>
    <w:rsid w:val="00437447"/>
    <w:rsid w:val="004377DF"/>
    <w:rsid w:val="00440C24"/>
    <w:rsid w:val="00440C4B"/>
    <w:rsid w:val="00441A92"/>
    <w:rsid w:val="0044214C"/>
    <w:rsid w:val="004431DC"/>
    <w:rsid w:val="00443503"/>
    <w:rsid w:val="0044461C"/>
    <w:rsid w:val="00444F56"/>
    <w:rsid w:val="00446469"/>
    <w:rsid w:val="00446488"/>
    <w:rsid w:val="004477B4"/>
    <w:rsid w:val="00450634"/>
    <w:rsid w:val="0045069D"/>
    <w:rsid w:val="004517AA"/>
    <w:rsid w:val="00452CAC"/>
    <w:rsid w:val="0045466B"/>
    <w:rsid w:val="004548F8"/>
    <w:rsid w:val="00457565"/>
    <w:rsid w:val="00457B71"/>
    <w:rsid w:val="0046013E"/>
    <w:rsid w:val="00460F8E"/>
    <w:rsid w:val="00462979"/>
    <w:rsid w:val="00463493"/>
    <w:rsid w:val="00463FC4"/>
    <w:rsid w:val="00464689"/>
    <w:rsid w:val="004669E2"/>
    <w:rsid w:val="00466E70"/>
    <w:rsid w:val="004672A6"/>
    <w:rsid w:val="00467FFC"/>
    <w:rsid w:val="00470BAD"/>
    <w:rsid w:val="00470C31"/>
    <w:rsid w:val="00471DE0"/>
    <w:rsid w:val="00472C7D"/>
    <w:rsid w:val="004734D0"/>
    <w:rsid w:val="00474115"/>
    <w:rsid w:val="004750C7"/>
    <w:rsid w:val="0047556B"/>
    <w:rsid w:val="00475F69"/>
    <w:rsid w:val="004760E2"/>
    <w:rsid w:val="0047672B"/>
    <w:rsid w:val="00477768"/>
    <w:rsid w:val="00477A1F"/>
    <w:rsid w:val="00477C69"/>
    <w:rsid w:val="00480017"/>
    <w:rsid w:val="00480495"/>
    <w:rsid w:val="00485595"/>
    <w:rsid w:val="00485D79"/>
    <w:rsid w:val="0049139F"/>
    <w:rsid w:val="00492BC5"/>
    <w:rsid w:val="00492D28"/>
    <w:rsid w:val="004964F1"/>
    <w:rsid w:val="004A06D2"/>
    <w:rsid w:val="004A0A88"/>
    <w:rsid w:val="004A0BA0"/>
    <w:rsid w:val="004A0E18"/>
    <w:rsid w:val="004A16BC"/>
    <w:rsid w:val="004A2155"/>
    <w:rsid w:val="004A2B94"/>
    <w:rsid w:val="004A2C7A"/>
    <w:rsid w:val="004A44FE"/>
    <w:rsid w:val="004A4730"/>
    <w:rsid w:val="004A5546"/>
    <w:rsid w:val="004A6C77"/>
    <w:rsid w:val="004A7AD0"/>
    <w:rsid w:val="004B07C2"/>
    <w:rsid w:val="004B1F4A"/>
    <w:rsid w:val="004B3307"/>
    <w:rsid w:val="004B6ADF"/>
    <w:rsid w:val="004B6F6A"/>
    <w:rsid w:val="004B702C"/>
    <w:rsid w:val="004B70A2"/>
    <w:rsid w:val="004B736B"/>
    <w:rsid w:val="004B7C0C"/>
    <w:rsid w:val="004C19EA"/>
    <w:rsid w:val="004C1A8B"/>
    <w:rsid w:val="004C2528"/>
    <w:rsid w:val="004C3898"/>
    <w:rsid w:val="004C3AEF"/>
    <w:rsid w:val="004C4006"/>
    <w:rsid w:val="004C695B"/>
    <w:rsid w:val="004D1BB2"/>
    <w:rsid w:val="004D2063"/>
    <w:rsid w:val="004D36B1"/>
    <w:rsid w:val="004D3758"/>
    <w:rsid w:val="004D3AD9"/>
    <w:rsid w:val="004D4ED1"/>
    <w:rsid w:val="004D57FD"/>
    <w:rsid w:val="004D5E12"/>
    <w:rsid w:val="004D64C4"/>
    <w:rsid w:val="004D6572"/>
    <w:rsid w:val="004D6965"/>
    <w:rsid w:val="004D6CA6"/>
    <w:rsid w:val="004D6D81"/>
    <w:rsid w:val="004D7EBD"/>
    <w:rsid w:val="004E0EAA"/>
    <w:rsid w:val="004E2680"/>
    <w:rsid w:val="004E28F9"/>
    <w:rsid w:val="004E3923"/>
    <w:rsid w:val="004E3FB7"/>
    <w:rsid w:val="004E462E"/>
    <w:rsid w:val="004E48E9"/>
    <w:rsid w:val="004E4BEE"/>
    <w:rsid w:val="004E56DC"/>
    <w:rsid w:val="004E6D2C"/>
    <w:rsid w:val="004E76F4"/>
    <w:rsid w:val="004F0B4E"/>
    <w:rsid w:val="004F0B6C"/>
    <w:rsid w:val="004F1FBF"/>
    <w:rsid w:val="004F2078"/>
    <w:rsid w:val="004F2832"/>
    <w:rsid w:val="004F2877"/>
    <w:rsid w:val="004F4DA3"/>
    <w:rsid w:val="004F66BE"/>
    <w:rsid w:val="004F670A"/>
    <w:rsid w:val="00500788"/>
    <w:rsid w:val="00500FD2"/>
    <w:rsid w:val="005031EB"/>
    <w:rsid w:val="00504ECC"/>
    <w:rsid w:val="0050627E"/>
    <w:rsid w:val="00506557"/>
    <w:rsid w:val="0050677A"/>
    <w:rsid w:val="005069A3"/>
    <w:rsid w:val="005079CC"/>
    <w:rsid w:val="005108D8"/>
    <w:rsid w:val="005109E6"/>
    <w:rsid w:val="005116F9"/>
    <w:rsid w:val="00513F52"/>
    <w:rsid w:val="005153A7"/>
    <w:rsid w:val="0051544A"/>
    <w:rsid w:val="005176D8"/>
    <w:rsid w:val="005179EE"/>
    <w:rsid w:val="00517EB6"/>
    <w:rsid w:val="005201CA"/>
    <w:rsid w:val="005207C4"/>
    <w:rsid w:val="005211CF"/>
    <w:rsid w:val="005219CF"/>
    <w:rsid w:val="00521F0B"/>
    <w:rsid w:val="00521F36"/>
    <w:rsid w:val="005220C6"/>
    <w:rsid w:val="00523419"/>
    <w:rsid w:val="0052407A"/>
    <w:rsid w:val="00525EDC"/>
    <w:rsid w:val="005261D1"/>
    <w:rsid w:val="005267B1"/>
    <w:rsid w:val="00527653"/>
    <w:rsid w:val="0053185D"/>
    <w:rsid w:val="00532DA6"/>
    <w:rsid w:val="00533D01"/>
    <w:rsid w:val="00534B59"/>
    <w:rsid w:val="00536759"/>
    <w:rsid w:val="00536CE0"/>
    <w:rsid w:val="00537C62"/>
    <w:rsid w:val="005418A4"/>
    <w:rsid w:val="00542484"/>
    <w:rsid w:val="005444A8"/>
    <w:rsid w:val="00546970"/>
    <w:rsid w:val="00546AF7"/>
    <w:rsid w:val="00547905"/>
    <w:rsid w:val="0055076F"/>
    <w:rsid w:val="00551041"/>
    <w:rsid w:val="00552203"/>
    <w:rsid w:val="005522C6"/>
    <w:rsid w:val="005540A3"/>
    <w:rsid w:val="005540EA"/>
    <w:rsid w:val="00554E19"/>
    <w:rsid w:val="00556F3C"/>
    <w:rsid w:val="005575ED"/>
    <w:rsid w:val="0056121F"/>
    <w:rsid w:val="00562537"/>
    <w:rsid w:val="0056297E"/>
    <w:rsid w:val="005669AB"/>
    <w:rsid w:val="00567A8A"/>
    <w:rsid w:val="00571A3F"/>
    <w:rsid w:val="00571A8F"/>
    <w:rsid w:val="00572505"/>
    <w:rsid w:val="00573BC7"/>
    <w:rsid w:val="00574462"/>
    <w:rsid w:val="0057670D"/>
    <w:rsid w:val="00577667"/>
    <w:rsid w:val="00577694"/>
    <w:rsid w:val="00577DFB"/>
    <w:rsid w:val="00580B16"/>
    <w:rsid w:val="00582809"/>
    <w:rsid w:val="00582A0F"/>
    <w:rsid w:val="00582A87"/>
    <w:rsid w:val="00582BEC"/>
    <w:rsid w:val="00584CEB"/>
    <w:rsid w:val="0058645B"/>
    <w:rsid w:val="0058798C"/>
    <w:rsid w:val="005900FA"/>
    <w:rsid w:val="00591D29"/>
    <w:rsid w:val="00591D3C"/>
    <w:rsid w:val="00591D45"/>
    <w:rsid w:val="00592674"/>
    <w:rsid w:val="005935A4"/>
    <w:rsid w:val="00593951"/>
    <w:rsid w:val="005948C2"/>
    <w:rsid w:val="00595DCA"/>
    <w:rsid w:val="00595E8B"/>
    <w:rsid w:val="0059779B"/>
    <w:rsid w:val="00597FA7"/>
    <w:rsid w:val="005A209A"/>
    <w:rsid w:val="005A25C5"/>
    <w:rsid w:val="005A662D"/>
    <w:rsid w:val="005A72C8"/>
    <w:rsid w:val="005B0244"/>
    <w:rsid w:val="005B05A8"/>
    <w:rsid w:val="005B1409"/>
    <w:rsid w:val="005B35D7"/>
    <w:rsid w:val="005B392A"/>
    <w:rsid w:val="005B3995"/>
    <w:rsid w:val="005B3AA3"/>
    <w:rsid w:val="005B4104"/>
    <w:rsid w:val="005B4BAA"/>
    <w:rsid w:val="005B5BE5"/>
    <w:rsid w:val="005B6F83"/>
    <w:rsid w:val="005B7087"/>
    <w:rsid w:val="005C1E2B"/>
    <w:rsid w:val="005C1FD7"/>
    <w:rsid w:val="005C3005"/>
    <w:rsid w:val="005C3D75"/>
    <w:rsid w:val="005C74FB"/>
    <w:rsid w:val="005D0773"/>
    <w:rsid w:val="005D0886"/>
    <w:rsid w:val="005D0DEE"/>
    <w:rsid w:val="005D1127"/>
    <w:rsid w:val="005D11DE"/>
    <w:rsid w:val="005D1602"/>
    <w:rsid w:val="005D16D5"/>
    <w:rsid w:val="005D16F2"/>
    <w:rsid w:val="005D1CF9"/>
    <w:rsid w:val="005D3003"/>
    <w:rsid w:val="005D381C"/>
    <w:rsid w:val="005D75B6"/>
    <w:rsid w:val="005D77AD"/>
    <w:rsid w:val="005D7A01"/>
    <w:rsid w:val="005E0576"/>
    <w:rsid w:val="005E0B61"/>
    <w:rsid w:val="005E2FCD"/>
    <w:rsid w:val="005E385F"/>
    <w:rsid w:val="005E4B27"/>
    <w:rsid w:val="005E54E1"/>
    <w:rsid w:val="005E5B81"/>
    <w:rsid w:val="005E5C85"/>
    <w:rsid w:val="005E6088"/>
    <w:rsid w:val="005E6858"/>
    <w:rsid w:val="005E6A59"/>
    <w:rsid w:val="005E78EA"/>
    <w:rsid w:val="005E7E0D"/>
    <w:rsid w:val="005F05EF"/>
    <w:rsid w:val="005F0D2D"/>
    <w:rsid w:val="005F0EB6"/>
    <w:rsid w:val="005F0F1A"/>
    <w:rsid w:val="005F1C5D"/>
    <w:rsid w:val="005F2CB1"/>
    <w:rsid w:val="005F3025"/>
    <w:rsid w:val="005F4DFA"/>
    <w:rsid w:val="005F50CC"/>
    <w:rsid w:val="005F618C"/>
    <w:rsid w:val="005F6999"/>
    <w:rsid w:val="005F7051"/>
    <w:rsid w:val="005F70BD"/>
    <w:rsid w:val="0060283C"/>
    <w:rsid w:val="00603B22"/>
    <w:rsid w:val="0060442A"/>
    <w:rsid w:val="0060480C"/>
    <w:rsid w:val="0060498B"/>
    <w:rsid w:val="00604F14"/>
    <w:rsid w:val="00606B8E"/>
    <w:rsid w:val="00606CAA"/>
    <w:rsid w:val="006107EB"/>
    <w:rsid w:val="006115B9"/>
    <w:rsid w:val="00611B83"/>
    <w:rsid w:val="0061267B"/>
    <w:rsid w:val="00612962"/>
    <w:rsid w:val="00613257"/>
    <w:rsid w:val="0061574B"/>
    <w:rsid w:val="00615F5C"/>
    <w:rsid w:val="00616FEB"/>
    <w:rsid w:val="00617BE9"/>
    <w:rsid w:val="00620A71"/>
    <w:rsid w:val="00620D80"/>
    <w:rsid w:val="0062321E"/>
    <w:rsid w:val="006234A6"/>
    <w:rsid w:val="00627B8B"/>
    <w:rsid w:val="00630001"/>
    <w:rsid w:val="006302B8"/>
    <w:rsid w:val="006311B3"/>
    <w:rsid w:val="006323BE"/>
    <w:rsid w:val="0063284C"/>
    <w:rsid w:val="00634247"/>
    <w:rsid w:val="00636398"/>
    <w:rsid w:val="006368D3"/>
    <w:rsid w:val="006377EC"/>
    <w:rsid w:val="006379C1"/>
    <w:rsid w:val="0064151F"/>
    <w:rsid w:val="00641533"/>
    <w:rsid w:val="0064208D"/>
    <w:rsid w:val="00643475"/>
    <w:rsid w:val="0064396A"/>
    <w:rsid w:val="00643996"/>
    <w:rsid w:val="00644205"/>
    <w:rsid w:val="006444F7"/>
    <w:rsid w:val="00645656"/>
    <w:rsid w:val="0064624E"/>
    <w:rsid w:val="00646641"/>
    <w:rsid w:val="00650AB9"/>
    <w:rsid w:val="00651734"/>
    <w:rsid w:val="00655451"/>
    <w:rsid w:val="00655733"/>
    <w:rsid w:val="00655ACD"/>
    <w:rsid w:val="00655CB2"/>
    <w:rsid w:val="00655EBC"/>
    <w:rsid w:val="00656A92"/>
    <w:rsid w:val="00656DDE"/>
    <w:rsid w:val="0066011D"/>
    <w:rsid w:val="006607C0"/>
    <w:rsid w:val="006613A6"/>
    <w:rsid w:val="006627A2"/>
    <w:rsid w:val="006634E6"/>
    <w:rsid w:val="006655EE"/>
    <w:rsid w:val="00666020"/>
    <w:rsid w:val="00667EE7"/>
    <w:rsid w:val="00670922"/>
    <w:rsid w:val="00670BE1"/>
    <w:rsid w:val="0067218F"/>
    <w:rsid w:val="00673FC9"/>
    <w:rsid w:val="006741F2"/>
    <w:rsid w:val="00674569"/>
    <w:rsid w:val="006748C3"/>
    <w:rsid w:val="00674CC3"/>
    <w:rsid w:val="00675474"/>
    <w:rsid w:val="00675C72"/>
    <w:rsid w:val="006767FE"/>
    <w:rsid w:val="00676D5E"/>
    <w:rsid w:val="006771F9"/>
    <w:rsid w:val="006776D7"/>
    <w:rsid w:val="00677D9D"/>
    <w:rsid w:val="00681003"/>
    <w:rsid w:val="00681658"/>
    <w:rsid w:val="006816D1"/>
    <w:rsid w:val="006817C9"/>
    <w:rsid w:val="00682A12"/>
    <w:rsid w:val="00683056"/>
    <w:rsid w:val="00683ECE"/>
    <w:rsid w:val="00684D16"/>
    <w:rsid w:val="0068667C"/>
    <w:rsid w:val="006874AC"/>
    <w:rsid w:val="00692B4D"/>
    <w:rsid w:val="00695818"/>
    <w:rsid w:val="00695FC2"/>
    <w:rsid w:val="00696949"/>
    <w:rsid w:val="00696B00"/>
    <w:rsid w:val="00696E53"/>
    <w:rsid w:val="00697052"/>
    <w:rsid w:val="006972F7"/>
    <w:rsid w:val="006A46FB"/>
    <w:rsid w:val="006A5E28"/>
    <w:rsid w:val="006A697B"/>
    <w:rsid w:val="006A7383"/>
    <w:rsid w:val="006A7629"/>
    <w:rsid w:val="006A7A21"/>
    <w:rsid w:val="006A7AFF"/>
    <w:rsid w:val="006B1247"/>
    <w:rsid w:val="006B1816"/>
    <w:rsid w:val="006B1D6B"/>
    <w:rsid w:val="006B2099"/>
    <w:rsid w:val="006B3937"/>
    <w:rsid w:val="006B4FC2"/>
    <w:rsid w:val="006B50CF"/>
    <w:rsid w:val="006B54BB"/>
    <w:rsid w:val="006B61B4"/>
    <w:rsid w:val="006B7D1A"/>
    <w:rsid w:val="006C0189"/>
    <w:rsid w:val="006C03B8"/>
    <w:rsid w:val="006C2779"/>
    <w:rsid w:val="006C2F2B"/>
    <w:rsid w:val="006C58B5"/>
    <w:rsid w:val="006C5DD2"/>
    <w:rsid w:val="006C5EC9"/>
    <w:rsid w:val="006C6059"/>
    <w:rsid w:val="006C651A"/>
    <w:rsid w:val="006C6BEF"/>
    <w:rsid w:val="006C6E7B"/>
    <w:rsid w:val="006C7522"/>
    <w:rsid w:val="006C7B51"/>
    <w:rsid w:val="006C7ECF"/>
    <w:rsid w:val="006D0112"/>
    <w:rsid w:val="006D3D73"/>
    <w:rsid w:val="006D4003"/>
    <w:rsid w:val="006D4010"/>
    <w:rsid w:val="006D4785"/>
    <w:rsid w:val="006D4887"/>
    <w:rsid w:val="006D5C52"/>
    <w:rsid w:val="006D6F08"/>
    <w:rsid w:val="006D6F94"/>
    <w:rsid w:val="006D768F"/>
    <w:rsid w:val="006D7DB5"/>
    <w:rsid w:val="006E062C"/>
    <w:rsid w:val="006E1712"/>
    <w:rsid w:val="006E1810"/>
    <w:rsid w:val="006E1C82"/>
    <w:rsid w:val="006E1D6A"/>
    <w:rsid w:val="006E1FA0"/>
    <w:rsid w:val="006E28B7"/>
    <w:rsid w:val="006E2A9B"/>
    <w:rsid w:val="006E3310"/>
    <w:rsid w:val="006E4E39"/>
    <w:rsid w:val="006E565E"/>
    <w:rsid w:val="006E56D6"/>
    <w:rsid w:val="006E61F2"/>
    <w:rsid w:val="006E673D"/>
    <w:rsid w:val="006E699E"/>
    <w:rsid w:val="006E7D3B"/>
    <w:rsid w:val="006F084C"/>
    <w:rsid w:val="006F17AC"/>
    <w:rsid w:val="006F1B70"/>
    <w:rsid w:val="006F21F8"/>
    <w:rsid w:val="006F2822"/>
    <w:rsid w:val="006F341D"/>
    <w:rsid w:val="006F3CDE"/>
    <w:rsid w:val="006F58D4"/>
    <w:rsid w:val="006F6582"/>
    <w:rsid w:val="006F71E2"/>
    <w:rsid w:val="0070007C"/>
    <w:rsid w:val="007012E9"/>
    <w:rsid w:val="00701D70"/>
    <w:rsid w:val="00701DCD"/>
    <w:rsid w:val="0070346E"/>
    <w:rsid w:val="00704EDB"/>
    <w:rsid w:val="007055DE"/>
    <w:rsid w:val="007059E4"/>
    <w:rsid w:val="00706101"/>
    <w:rsid w:val="00707072"/>
    <w:rsid w:val="00707D61"/>
    <w:rsid w:val="007105E2"/>
    <w:rsid w:val="00711AA2"/>
    <w:rsid w:val="00712287"/>
    <w:rsid w:val="00712772"/>
    <w:rsid w:val="007141BA"/>
    <w:rsid w:val="007148D3"/>
    <w:rsid w:val="00715B9A"/>
    <w:rsid w:val="00721D46"/>
    <w:rsid w:val="00722B6B"/>
    <w:rsid w:val="007247A6"/>
    <w:rsid w:val="00725562"/>
    <w:rsid w:val="007257D0"/>
    <w:rsid w:val="00726EA6"/>
    <w:rsid w:val="00727208"/>
    <w:rsid w:val="00727680"/>
    <w:rsid w:val="0072769B"/>
    <w:rsid w:val="00727C33"/>
    <w:rsid w:val="00730C88"/>
    <w:rsid w:val="00730F3C"/>
    <w:rsid w:val="0073151A"/>
    <w:rsid w:val="00731BA8"/>
    <w:rsid w:val="007322E6"/>
    <w:rsid w:val="00732EA8"/>
    <w:rsid w:val="007348AD"/>
    <w:rsid w:val="007348B1"/>
    <w:rsid w:val="00734DF8"/>
    <w:rsid w:val="0073511C"/>
    <w:rsid w:val="007352A1"/>
    <w:rsid w:val="007356D0"/>
    <w:rsid w:val="007362A6"/>
    <w:rsid w:val="00736D7D"/>
    <w:rsid w:val="0073707D"/>
    <w:rsid w:val="00740DAE"/>
    <w:rsid w:val="00740E58"/>
    <w:rsid w:val="007417C1"/>
    <w:rsid w:val="007432E4"/>
    <w:rsid w:val="007433A2"/>
    <w:rsid w:val="00743987"/>
    <w:rsid w:val="007445A0"/>
    <w:rsid w:val="007449BB"/>
    <w:rsid w:val="00744B79"/>
    <w:rsid w:val="0074524B"/>
    <w:rsid w:val="007458B9"/>
    <w:rsid w:val="00746231"/>
    <w:rsid w:val="00746993"/>
    <w:rsid w:val="00747B08"/>
    <w:rsid w:val="00747D8B"/>
    <w:rsid w:val="00751228"/>
    <w:rsid w:val="00752566"/>
    <w:rsid w:val="00752AFD"/>
    <w:rsid w:val="00753096"/>
    <w:rsid w:val="00755788"/>
    <w:rsid w:val="00755B06"/>
    <w:rsid w:val="00755F4D"/>
    <w:rsid w:val="0075698D"/>
    <w:rsid w:val="007571E1"/>
    <w:rsid w:val="007604B2"/>
    <w:rsid w:val="007611BF"/>
    <w:rsid w:val="007611F2"/>
    <w:rsid w:val="0076134C"/>
    <w:rsid w:val="007625AF"/>
    <w:rsid w:val="00762F28"/>
    <w:rsid w:val="00763899"/>
    <w:rsid w:val="007638B8"/>
    <w:rsid w:val="00764925"/>
    <w:rsid w:val="00765011"/>
    <w:rsid w:val="00765281"/>
    <w:rsid w:val="007659B9"/>
    <w:rsid w:val="00766BAD"/>
    <w:rsid w:val="00766DC0"/>
    <w:rsid w:val="00767E13"/>
    <w:rsid w:val="00771580"/>
    <w:rsid w:val="007717F8"/>
    <w:rsid w:val="0077284D"/>
    <w:rsid w:val="007729A2"/>
    <w:rsid w:val="007752D0"/>
    <w:rsid w:val="007755F2"/>
    <w:rsid w:val="00776971"/>
    <w:rsid w:val="00777110"/>
    <w:rsid w:val="007777A3"/>
    <w:rsid w:val="00777D47"/>
    <w:rsid w:val="00780A80"/>
    <w:rsid w:val="0078177E"/>
    <w:rsid w:val="00782F34"/>
    <w:rsid w:val="0078304C"/>
    <w:rsid w:val="007834C0"/>
    <w:rsid w:val="00783523"/>
    <w:rsid w:val="00783673"/>
    <w:rsid w:val="00785407"/>
    <w:rsid w:val="00785490"/>
    <w:rsid w:val="00787E1D"/>
    <w:rsid w:val="0079063E"/>
    <w:rsid w:val="00790C65"/>
    <w:rsid w:val="00791D55"/>
    <w:rsid w:val="00791DEE"/>
    <w:rsid w:val="007925EA"/>
    <w:rsid w:val="0079289C"/>
    <w:rsid w:val="00792EFB"/>
    <w:rsid w:val="00793CD8"/>
    <w:rsid w:val="00794AA4"/>
    <w:rsid w:val="00794E56"/>
    <w:rsid w:val="00795820"/>
    <w:rsid w:val="00795C92"/>
    <w:rsid w:val="00796231"/>
    <w:rsid w:val="00797B0E"/>
    <w:rsid w:val="007A05DC"/>
    <w:rsid w:val="007A1CB3"/>
    <w:rsid w:val="007A306F"/>
    <w:rsid w:val="007A35F7"/>
    <w:rsid w:val="007A39BE"/>
    <w:rsid w:val="007A43A6"/>
    <w:rsid w:val="007A58A6"/>
    <w:rsid w:val="007A5EFE"/>
    <w:rsid w:val="007A607A"/>
    <w:rsid w:val="007A63DB"/>
    <w:rsid w:val="007B0A00"/>
    <w:rsid w:val="007B3661"/>
    <w:rsid w:val="007B3B35"/>
    <w:rsid w:val="007B3D2D"/>
    <w:rsid w:val="007B4428"/>
    <w:rsid w:val="007B50AE"/>
    <w:rsid w:val="007B51DF"/>
    <w:rsid w:val="007B6391"/>
    <w:rsid w:val="007B68B8"/>
    <w:rsid w:val="007C01C2"/>
    <w:rsid w:val="007C05DD"/>
    <w:rsid w:val="007C1ED7"/>
    <w:rsid w:val="007C3826"/>
    <w:rsid w:val="007C3D18"/>
    <w:rsid w:val="007C44E0"/>
    <w:rsid w:val="007C60BF"/>
    <w:rsid w:val="007C6A07"/>
    <w:rsid w:val="007C75A1"/>
    <w:rsid w:val="007C77A5"/>
    <w:rsid w:val="007D043A"/>
    <w:rsid w:val="007D04E5"/>
    <w:rsid w:val="007D4A7B"/>
    <w:rsid w:val="007D5901"/>
    <w:rsid w:val="007D5CF6"/>
    <w:rsid w:val="007D7526"/>
    <w:rsid w:val="007E05A6"/>
    <w:rsid w:val="007E0A30"/>
    <w:rsid w:val="007E15A1"/>
    <w:rsid w:val="007E30EA"/>
    <w:rsid w:val="007E3109"/>
    <w:rsid w:val="007E4610"/>
    <w:rsid w:val="007E4715"/>
    <w:rsid w:val="007E505B"/>
    <w:rsid w:val="007E5806"/>
    <w:rsid w:val="007E6F63"/>
    <w:rsid w:val="007E7091"/>
    <w:rsid w:val="007F0584"/>
    <w:rsid w:val="007F19A5"/>
    <w:rsid w:val="007F3180"/>
    <w:rsid w:val="007F3709"/>
    <w:rsid w:val="007F39CC"/>
    <w:rsid w:val="007F539E"/>
    <w:rsid w:val="007F5FEE"/>
    <w:rsid w:val="007F6455"/>
    <w:rsid w:val="007F680E"/>
    <w:rsid w:val="007F7D43"/>
    <w:rsid w:val="008011CD"/>
    <w:rsid w:val="0080174D"/>
    <w:rsid w:val="00803460"/>
    <w:rsid w:val="00803516"/>
    <w:rsid w:val="008036E3"/>
    <w:rsid w:val="00803FAE"/>
    <w:rsid w:val="00804335"/>
    <w:rsid w:val="008053BB"/>
    <w:rsid w:val="0080605F"/>
    <w:rsid w:val="00806BBA"/>
    <w:rsid w:val="00807786"/>
    <w:rsid w:val="0081047D"/>
    <w:rsid w:val="0081131A"/>
    <w:rsid w:val="008116AB"/>
    <w:rsid w:val="00811FCB"/>
    <w:rsid w:val="00813561"/>
    <w:rsid w:val="00813A3D"/>
    <w:rsid w:val="00813F3D"/>
    <w:rsid w:val="0081432C"/>
    <w:rsid w:val="008151EA"/>
    <w:rsid w:val="008152B7"/>
    <w:rsid w:val="008158D6"/>
    <w:rsid w:val="00816198"/>
    <w:rsid w:val="008167FA"/>
    <w:rsid w:val="00817196"/>
    <w:rsid w:val="008235DB"/>
    <w:rsid w:val="00823EBB"/>
    <w:rsid w:val="008247E5"/>
    <w:rsid w:val="00824AB4"/>
    <w:rsid w:val="00824BB6"/>
    <w:rsid w:val="008251A5"/>
    <w:rsid w:val="00825C42"/>
    <w:rsid w:val="00825D25"/>
    <w:rsid w:val="00825FC8"/>
    <w:rsid w:val="00826320"/>
    <w:rsid w:val="00827D6F"/>
    <w:rsid w:val="008320A2"/>
    <w:rsid w:val="0083390C"/>
    <w:rsid w:val="00834D7B"/>
    <w:rsid w:val="00835C3D"/>
    <w:rsid w:val="008360D7"/>
    <w:rsid w:val="0083765C"/>
    <w:rsid w:val="008376AC"/>
    <w:rsid w:val="00840A34"/>
    <w:rsid w:val="00840AC8"/>
    <w:rsid w:val="00841E69"/>
    <w:rsid w:val="00843A5F"/>
    <w:rsid w:val="008444E8"/>
    <w:rsid w:val="008447A9"/>
    <w:rsid w:val="00844E80"/>
    <w:rsid w:val="00846DE1"/>
    <w:rsid w:val="00846FE7"/>
    <w:rsid w:val="008524B0"/>
    <w:rsid w:val="008524ED"/>
    <w:rsid w:val="00852BC3"/>
    <w:rsid w:val="00853E0E"/>
    <w:rsid w:val="00855B5C"/>
    <w:rsid w:val="00855BAD"/>
    <w:rsid w:val="0085671F"/>
    <w:rsid w:val="00856911"/>
    <w:rsid w:val="00856C93"/>
    <w:rsid w:val="00860C45"/>
    <w:rsid w:val="0086154E"/>
    <w:rsid w:val="00861945"/>
    <w:rsid w:val="00862D7E"/>
    <w:rsid w:val="00862D99"/>
    <w:rsid w:val="008630C4"/>
    <w:rsid w:val="00863AAD"/>
    <w:rsid w:val="008641DE"/>
    <w:rsid w:val="008653BC"/>
    <w:rsid w:val="008677FD"/>
    <w:rsid w:val="00867C76"/>
    <w:rsid w:val="00867D4A"/>
    <w:rsid w:val="008705A5"/>
    <w:rsid w:val="008706D4"/>
    <w:rsid w:val="00870ABC"/>
    <w:rsid w:val="00870F8A"/>
    <w:rsid w:val="008719A4"/>
    <w:rsid w:val="00871D23"/>
    <w:rsid w:val="00872C50"/>
    <w:rsid w:val="0087391E"/>
    <w:rsid w:val="008740F1"/>
    <w:rsid w:val="008741EC"/>
    <w:rsid w:val="00874312"/>
    <w:rsid w:val="0087437C"/>
    <w:rsid w:val="00874FA4"/>
    <w:rsid w:val="00875CD7"/>
    <w:rsid w:val="00876B4D"/>
    <w:rsid w:val="00877231"/>
    <w:rsid w:val="00877F18"/>
    <w:rsid w:val="00880D3C"/>
    <w:rsid w:val="00885092"/>
    <w:rsid w:val="00885EB7"/>
    <w:rsid w:val="0089227D"/>
    <w:rsid w:val="00893620"/>
    <w:rsid w:val="008941E3"/>
    <w:rsid w:val="00894A88"/>
    <w:rsid w:val="00895386"/>
    <w:rsid w:val="0089543F"/>
    <w:rsid w:val="00896D05"/>
    <w:rsid w:val="008979C5"/>
    <w:rsid w:val="008A00E2"/>
    <w:rsid w:val="008A0F50"/>
    <w:rsid w:val="008A15F3"/>
    <w:rsid w:val="008A21FF"/>
    <w:rsid w:val="008A22EA"/>
    <w:rsid w:val="008A2CE2"/>
    <w:rsid w:val="008A30AC"/>
    <w:rsid w:val="008A44B8"/>
    <w:rsid w:val="008A51A8"/>
    <w:rsid w:val="008A5409"/>
    <w:rsid w:val="008A54C7"/>
    <w:rsid w:val="008A5F88"/>
    <w:rsid w:val="008A630F"/>
    <w:rsid w:val="008A77D8"/>
    <w:rsid w:val="008B0483"/>
    <w:rsid w:val="008B120C"/>
    <w:rsid w:val="008B1EA5"/>
    <w:rsid w:val="008B33E8"/>
    <w:rsid w:val="008B342E"/>
    <w:rsid w:val="008B4FD2"/>
    <w:rsid w:val="008B51A0"/>
    <w:rsid w:val="008B51F7"/>
    <w:rsid w:val="008B592A"/>
    <w:rsid w:val="008B7B5C"/>
    <w:rsid w:val="008B7FF4"/>
    <w:rsid w:val="008C0C99"/>
    <w:rsid w:val="008C2017"/>
    <w:rsid w:val="008C36D9"/>
    <w:rsid w:val="008C3D18"/>
    <w:rsid w:val="008C4958"/>
    <w:rsid w:val="008C4BAA"/>
    <w:rsid w:val="008C618D"/>
    <w:rsid w:val="008C6AE8"/>
    <w:rsid w:val="008C7573"/>
    <w:rsid w:val="008C78A9"/>
    <w:rsid w:val="008C78D9"/>
    <w:rsid w:val="008D00A5"/>
    <w:rsid w:val="008D21AA"/>
    <w:rsid w:val="008D3000"/>
    <w:rsid w:val="008D34F1"/>
    <w:rsid w:val="008D39D8"/>
    <w:rsid w:val="008D4329"/>
    <w:rsid w:val="008D4614"/>
    <w:rsid w:val="008D6D1A"/>
    <w:rsid w:val="008E065E"/>
    <w:rsid w:val="008E0927"/>
    <w:rsid w:val="008E0F5A"/>
    <w:rsid w:val="008E1909"/>
    <w:rsid w:val="008E2BBD"/>
    <w:rsid w:val="008E6BBE"/>
    <w:rsid w:val="008F013C"/>
    <w:rsid w:val="008F16C8"/>
    <w:rsid w:val="008F1C4E"/>
    <w:rsid w:val="008F1EAB"/>
    <w:rsid w:val="008F2178"/>
    <w:rsid w:val="008F244E"/>
    <w:rsid w:val="008F2571"/>
    <w:rsid w:val="008F33DC"/>
    <w:rsid w:val="008F38E3"/>
    <w:rsid w:val="008F477F"/>
    <w:rsid w:val="008F6311"/>
    <w:rsid w:val="00902350"/>
    <w:rsid w:val="009031C0"/>
    <w:rsid w:val="0090336B"/>
    <w:rsid w:val="009038E3"/>
    <w:rsid w:val="00904059"/>
    <w:rsid w:val="009053AA"/>
    <w:rsid w:val="00905C33"/>
    <w:rsid w:val="009062A3"/>
    <w:rsid w:val="009064AB"/>
    <w:rsid w:val="009066B5"/>
    <w:rsid w:val="00906939"/>
    <w:rsid w:val="00910A03"/>
    <w:rsid w:val="00910B7D"/>
    <w:rsid w:val="00911DFB"/>
    <w:rsid w:val="009139D9"/>
    <w:rsid w:val="00914AD8"/>
    <w:rsid w:val="00914F67"/>
    <w:rsid w:val="0091504F"/>
    <w:rsid w:val="0091587E"/>
    <w:rsid w:val="00915B4D"/>
    <w:rsid w:val="00916079"/>
    <w:rsid w:val="00917CE9"/>
    <w:rsid w:val="0092075B"/>
    <w:rsid w:val="00920985"/>
    <w:rsid w:val="00920BF2"/>
    <w:rsid w:val="00921134"/>
    <w:rsid w:val="00922010"/>
    <w:rsid w:val="00925195"/>
    <w:rsid w:val="00927605"/>
    <w:rsid w:val="00927AFB"/>
    <w:rsid w:val="00927D90"/>
    <w:rsid w:val="00930704"/>
    <w:rsid w:val="0093114A"/>
    <w:rsid w:val="00931BD9"/>
    <w:rsid w:val="00931DE2"/>
    <w:rsid w:val="009324C6"/>
    <w:rsid w:val="00934F2B"/>
    <w:rsid w:val="00935203"/>
    <w:rsid w:val="009368F3"/>
    <w:rsid w:val="00936A5D"/>
    <w:rsid w:val="00937B48"/>
    <w:rsid w:val="0094024D"/>
    <w:rsid w:val="00940710"/>
    <w:rsid w:val="00941636"/>
    <w:rsid w:val="00942E93"/>
    <w:rsid w:val="00942F92"/>
    <w:rsid w:val="00943214"/>
    <w:rsid w:val="00943366"/>
    <w:rsid w:val="00943742"/>
    <w:rsid w:val="00945C05"/>
    <w:rsid w:val="009466FA"/>
    <w:rsid w:val="00946945"/>
    <w:rsid w:val="00946D20"/>
    <w:rsid w:val="0094763B"/>
    <w:rsid w:val="00947684"/>
    <w:rsid w:val="00947713"/>
    <w:rsid w:val="00950DE7"/>
    <w:rsid w:val="00951819"/>
    <w:rsid w:val="00951941"/>
    <w:rsid w:val="00951944"/>
    <w:rsid w:val="00952C5C"/>
    <w:rsid w:val="00953920"/>
    <w:rsid w:val="00953D47"/>
    <w:rsid w:val="009546F5"/>
    <w:rsid w:val="0095681E"/>
    <w:rsid w:val="009572D4"/>
    <w:rsid w:val="00957647"/>
    <w:rsid w:val="00960274"/>
    <w:rsid w:val="009618FD"/>
    <w:rsid w:val="00961921"/>
    <w:rsid w:val="00962FE3"/>
    <w:rsid w:val="0096430A"/>
    <w:rsid w:val="0096554B"/>
    <w:rsid w:val="0096584A"/>
    <w:rsid w:val="00966B7A"/>
    <w:rsid w:val="00967087"/>
    <w:rsid w:val="00970267"/>
    <w:rsid w:val="00970CEB"/>
    <w:rsid w:val="009710D4"/>
    <w:rsid w:val="00971BF9"/>
    <w:rsid w:val="00971F08"/>
    <w:rsid w:val="009744BD"/>
    <w:rsid w:val="00975AF7"/>
    <w:rsid w:val="0097603D"/>
    <w:rsid w:val="00976949"/>
    <w:rsid w:val="00977478"/>
    <w:rsid w:val="00980477"/>
    <w:rsid w:val="00980DE1"/>
    <w:rsid w:val="00982E88"/>
    <w:rsid w:val="00983690"/>
    <w:rsid w:val="00984455"/>
    <w:rsid w:val="00984F94"/>
    <w:rsid w:val="0098519A"/>
    <w:rsid w:val="00985253"/>
    <w:rsid w:val="009853B3"/>
    <w:rsid w:val="00985950"/>
    <w:rsid w:val="009904D6"/>
    <w:rsid w:val="00990630"/>
    <w:rsid w:val="009908CF"/>
    <w:rsid w:val="00991761"/>
    <w:rsid w:val="00991A9C"/>
    <w:rsid w:val="00992297"/>
    <w:rsid w:val="009922FE"/>
    <w:rsid w:val="00992F43"/>
    <w:rsid w:val="00993868"/>
    <w:rsid w:val="00993F30"/>
    <w:rsid w:val="00994DCA"/>
    <w:rsid w:val="00994DFF"/>
    <w:rsid w:val="009960EC"/>
    <w:rsid w:val="009970DD"/>
    <w:rsid w:val="00997460"/>
    <w:rsid w:val="009A06B5"/>
    <w:rsid w:val="009A0FBA"/>
    <w:rsid w:val="009A1601"/>
    <w:rsid w:val="009A22EC"/>
    <w:rsid w:val="009A2CE2"/>
    <w:rsid w:val="009A2FC5"/>
    <w:rsid w:val="009A30AD"/>
    <w:rsid w:val="009A381A"/>
    <w:rsid w:val="009A3BB6"/>
    <w:rsid w:val="009A400B"/>
    <w:rsid w:val="009A462D"/>
    <w:rsid w:val="009A4858"/>
    <w:rsid w:val="009A49DC"/>
    <w:rsid w:val="009A5390"/>
    <w:rsid w:val="009A5CBA"/>
    <w:rsid w:val="009A5E23"/>
    <w:rsid w:val="009B02BB"/>
    <w:rsid w:val="009B1F30"/>
    <w:rsid w:val="009B28B4"/>
    <w:rsid w:val="009B3AC2"/>
    <w:rsid w:val="009B3F54"/>
    <w:rsid w:val="009B48D5"/>
    <w:rsid w:val="009B4DF4"/>
    <w:rsid w:val="009B564E"/>
    <w:rsid w:val="009B7E87"/>
    <w:rsid w:val="009C0015"/>
    <w:rsid w:val="009C0169"/>
    <w:rsid w:val="009C0811"/>
    <w:rsid w:val="009C1005"/>
    <w:rsid w:val="009C28E0"/>
    <w:rsid w:val="009C3613"/>
    <w:rsid w:val="009C403E"/>
    <w:rsid w:val="009C778A"/>
    <w:rsid w:val="009D36F7"/>
    <w:rsid w:val="009D3DBB"/>
    <w:rsid w:val="009D3E06"/>
    <w:rsid w:val="009D48A5"/>
    <w:rsid w:val="009D4FF0"/>
    <w:rsid w:val="009D703C"/>
    <w:rsid w:val="009D718F"/>
    <w:rsid w:val="009D74FD"/>
    <w:rsid w:val="009E068F"/>
    <w:rsid w:val="009E14E0"/>
    <w:rsid w:val="009E1A18"/>
    <w:rsid w:val="009E35DB"/>
    <w:rsid w:val="009E40A3"/>
    <w:rsid w:val="009E430F"/>
    <w:rsid w:val="009E47A3"/>
    <w:rsid w:val="009E4EF2"/>
    <w:rsid w:val="009E5DE3"/>
    <w:rsid w:val="009E6695"/>
    <w:rsid w:val="009E7008"/>
    <w:rsid w:val="009F08F3"/>
    <w:rsid w:val="009F0D42"/>
    <w:rsid w:val="009F10D9"/>
    <w:rsid w:val="009F158E"/>
    <w:rsid w:val="009F1A7B"/>
    <w:rsid w:val="009F29DD"/>
    <w:rsid w:val="009F344F"/>
    <w:rsid w:val="009F5746"/>
    <w:rsid w:val="009F5F46"/>
    <w:rsid w:val="009F6AEB"/>
    <w:rsid w:val="00A006F2"/>
    <w:rsid w:val="00A00DB5"/>
    <w:rsid w:val="00A01605"/>
    <w:rsid w:val="00A01811"/>
    <w:rsid w:val="00A0235C"/>
    <w:rsid w:val="00A023DD"/>
    <w:rsid w:val="00A02610"/>
    <w:rsid w:val="00A030F5"/>
    <w:rsid w:val="00A031D8"/>
    <w:rsid w:val="00A048A8"/>
    <w:rsid w:val="00A04F49"/>
    <w:rsid w:val="00A058D7"/>
    <w:rsid w:val="00A06000"/>
    <w:rsid w:val="00A070AC"/>
    <w:rsid w:val="00A10679"/>
    <w:rsid w:val="00A11051"/>
    <w:rsid w:val="00A11488"/>
    <w:rsid w:val="00A13E54"/>
    <w:rsid w:val="00A148EA"/>
    <w:rsid w:val="00A16647"/>
    <w:rsid w:val="00A170B2"/>
    <w:rsid w:val="00A170E8"/>
    <w:rsid w:val="00A17CB1"/>
    <w:rsid w:val="00A17F63"/>
    <w:rsid w:val="00A17FCD"/>
    <w:rsid w:val="00A2193B"/>
    <w:rsid w:val="00A21A4B"/>
    <w:rsid w:val="00A22999"/>
    <w:rsid w:val="00A2351A"/>
    <w:rsid w:val="00A23A05"/>
    <w:rsid w:val="00A264A9"/>
    <w:rsid w:val="00A26DCF"/>
    <w:rsid w:val="00A274DF"/>
    <w:rsid w:val="00A27785"/>
    <w:rsid w:val="00A30187"/>
    <w:rsid w:val="00A31855"/>
    <w:rsid w:val="00A3448A"/>
    <w:rsid w:val="00A36297"/>
    <w:rsid w:val="00A375FC"/>
    <w:rsid w:val="00A40476"/>
    <w:rsid w:val="00A40642"/>
    <w:rsid w:val="00A40C53"/>
    <w:rsid w:val="00A41E2B"/>
    <w:rsid w:val="00A438F7"/>
    <w:rsid w:val="00A45719"/>
    <w:rsid w:val="00A45B74"/>
    <w:rsid w:val="00A4609F"/>
    <w:rsid w:val="00A47951"/>
    <w:rsid w:val="00A501EF"/>
    <w:rsid w:val="00A50358"/>
    <w:rsid w:val="00A50B18"/>
    <w:rsid w:val="00A519F0"/>
    <w:rsid w:val="00A52E1D"/>
    <w:rsid w:val="00A535B4"/>
    <w:rsid w:val="00A5364F"/>
    <w:rsid w:val="00A53FC9"/>
    <w:rsid w:val="00A5465A"/>
    <w:rsid w:val="00A55763"/>
    <w:rsid w:val="00A56B5B"/>
    <w:rsid w:val="00A572DD"/>
    <w:rsid w:val="00A61499"/>
    <w:rsid w:val="00A62A77"/>
    <w:rsid w:val="00A63483"/>
    <w:rsid w:val="00A63A9D"/>
    <w:rsid w:val="00A640B3"/>
    <w:rsid w:val="00A644C1"/>
    <w:rsid w:val="00A657D7"/>
    <w:rsid w:val="00A660AC"/>
    <w:rsid w:val="00A6732A"/>
    <w:rsid w:val="00A676D7"/>
    <w:rsid w:val="00A67E6C"/>
    <w:rsid w:val="00A7082B"/>
    <w:rsid w:val="00A71B99"/>
    <w:rsid w:val="00A71FA3"/>
    <w:rsid w:val="00A72935"/>
    <w:rsid w:val="00A73986"/>
    <w:rsid w:val="00A739D0"/>
    <w:rsid w:val="00A73E57"/>
    <w:rsid w:val="00A73FAE"/>
    <w:rsid w:val="00A74617"/>
    <w:rsid w:val="00A748F5"/>
    <w:rsid w:val="00A761D4"/>
    <w:rsid w:val="00A772FA"/>
    <w:rsid w:val="00A77BC8"/>
    <w:rsid w:val="00A77EC4"/>
    <w:rsid w:val="00A82514"/>
    <w:rsid w:val="00A844F9"/>
    <w:rsid w:val="00A8586D"/>
    <w:rsid w:val="00A873CF"/>
    <w:rsid w:val="00A90A66"/>
    <w:rsid w:val="00A91922"/>
    <w:rsid w:val="00A923AF"/>
    <w:rsid w:val="00A92879"/>
    <w:rsid w:val="00A93BDC"/>
    <w:rsid w:val="00A9442A"/>
    <w:rsid w:val="00A9467C"/>
    <w:rsid w:val="00A94DFB"/>
    <w:rsid w:val="00A94FEF"/>
    <w:rsid w:val="00A955E5"/>
    <w:rsid w:val="00A9629C"/>
    <w:rsid w:val="00A9737E"/>
    <w:rsid w:val="00AA00C7"/>
    <w:rsid w:val="00AA016F"/>
    <w:rsid w:val="00AA1ED6"/>
    <w:rsid w:val="00AA2752"/>
    <w:rsid w:val="00AA33D2"/>
    <w:rsid w:val="00AA495B"/>
    <w:rsid w:val="00AA51D6"/>
    <w:rsid w:val="00AA580C"/>
    <w:rsid w:val="00AA65AD"/>
    <w:rsid w:val="00AA7FCE"/>
    <w:rsid w:val="00AB04D2"/>
    <w:rsid w:val="00AB0BC8"/>
    <w:rsid w:val="00AB11CA"/>
    <w:rsid w:val="00AB14D9"/>
    <w:rsid w:val="00AB25FE"/>
    <w:rsid w:val="00AB4235"/>
    <w:rsid w:val="00AB4AAF"/>
    <w:rsid w:val="00AB4AB8"/>
    <w:rsid w:val="00AB4ECA"/>
    <w:rsid w:val="00AB51CB"/>
    <w:rsid w:val="00AB5E50"/>
    <w:rsid w:val="00AB62C2"/>
    <w:rsid w:val="00AB6334"/>
    <w:rsid w:val="00AB655E"/>
    <w:rsid w:val="00AC007F"/>
    <w:rsid w:val="00AC2EB4"/>
    <w:rsid w:val="00AC2ECD"/>
    <w:rsid w:val="00AC3119"/>
    <w:rsid w:val="00AC49FB"/>
    <w:rsid w:val="00AC58B4"/>
    <w:rsid w:val="00AC5A10"/>
    <w:rsid w:val="00AC5DD7"/>
    <w:rsid w:val="00AD0591"/>
    <w:rsid w:val="00AD0AA3"/>
    <w:rsid w:val="00AD2ED0"/>
    <w:rsid w:val="00AD3415"/>
    <w:rsid w:val="00AD39CE"/>
    <w:rsid w:val="00AD3F94"/>
    <w:rsid w:val="00AD4A5A"/>
    <w:rsid w:val="00AD61D3"/>
    <w:rsid w:val="00AD6EEB"/>
    <w:rsid w:val="00AD70AB"/>
    <w:rsid w:val="00AD73A1"/>
    <w:rsid w:val="00AD7E30"/>
    <w:rsid w:val="00AE0009"/>
    <w:rsid w:val="00AE27AC"/>
    <w:rsid w:val="00AE2FEE"/>
    <w:rsid w:val="00AE3194"/>
    <w:rsid w:val="00AE40E0"/>
    <w:rsid w:val="00AE47CD"/>
    <w:rsid w:val="00AE4DBA"/>
    <w:rsid w:val="00AE4F07"/>
    <w:rsid w:val="00AE514F"/>
    <w:rsid w:val="00AE5450"/>
    <w:rsid w:val="00AE7BC8"/>
    <w:rsid w:val="00AF1C5D"/>
    <w:rsid w:val="00AF42D7"/>
    <w:rsid w:val="00AF44EA"/>
    <w:rsid w:val="00AF45B9"/>
    <w:rsid w:val="00AF4D21"/>
    <w:rsid w:val="00AF50B1"/>
    <w:rsid w:val="00AF696B"/>
    <w:rsid w:val="00AF6D63"/>
    <w:rsid w:val="00AF704F"/>
    <w:rsid w:val="00B00323"/>
    <w:rsid w:val="00B006FE"/>
    <w:rsid w:val="00B007CB"/>
    <w:rsid w:val="00B00841"/>
    <w:rsid w:val="00B009BF"/>
    <w:rsid w:val="00B02AA9"/>
    <w:rsid w:val="00B02FA3"/>
    <w:rsid w:val="00B03C3A"/>
    <w:rsid w:val="00B04819"/>
    <w:rsid w:val="00B04841"/>
    <w:rsid w:val="00B05084"/>
    <w:rsid w:val="00B05476"/>
    <w:rsid w:val="00B0663D"/>
    <w:rsid w:val="00B108B0"/>
    <w:rsid w:val="00B12B7D"/>
    <w:rsid w:val="00B13D53"/>
    <w:rsid w:val="00B157F9"/>
    <w:rsid w:val="00B15F47"/>
    <w:rsid w:val="00B16D5B"/>
    <w:rsid w:val="00B16DCE"/>
    <w:rsid w:val="00B20256"/>
    <w:rsid w:val="00B20B41"/>
    <w:rsid w:val="00B20D09"/>
    <w:rsid w:val="00B221B0"/>
    <w:rsid w:val="00B22F15"/>
    <w:rsid w:val="00B24E9A"/>
    <w:rsid w:val="00B25163"/>
    <w:rsid w:val="00B25764"/>
    <w:rsid w:val="00B25B21"/>
    <w:rsid w:val="00B25EF3"/>
    <w:rsid w:val="00B26C0B"/>
    <w:rsid w:val="00B2763F"/>
    <w:rsid w:val="00B27AAC"/>
    <w:rsid w:val="00B27C77"/>
    <w:rsid w:val="00B27ECA"/>
    <w:rsid w:val="00B30929"/>
    <w:rsid w:val="00B30C92"/>
    <w:rsid w:val="00B31A93"/>
    <w:rsid w:val="00B32080"/>
    <w:rsid w:val="00B321D1"/>
    <w:rsid w:val="00B32773"/>
    <w:rsid w:val="00B32A70"/>
    <w:rsid w:val="00B353C2"/>
    <w:rsid w:val="00B36693"/>
    <w:rsid w:val="00B372AA"/>
    <w:rsid w:val="00B40044"/>
    <w:rsid w:val="00B40445"/>
    <w:rsid w:val="00B409E0"/>
    <w:rsid w:val="00B40A99"/>
    <w:rsid w:val="00B41631"/>
    <w:rsid w:val="00B41888"/>
    <w:rsid w:val="00B41F31"/>
    <w:rsid w:val="00B430D1"/>
    <w:rsid w:val="00B436E5"/>
    <w:rsid w:val="00B45A52"/>
    <w:rsid w:val="00B46175"/>
    <w:rsid w:val="00B5013B"/>
    <w:rsid w:val="00B510BA"/>
    <w:rsid w:val="00B5157D"/>
    <w:rsid w:val="00B53A5B"/>
    <w:rsid w:val="00B548B7"/>
    <w:rsid w:val="00B55D86"/>
    <w:rsid w:val="00B55DC7"/>
    <w:rsid w:val="00B56017"/>
    <w:rsid w:val="00B5766C"/>
    <w:rsid w:val="00B608A6"/>
    <w:rsid w:val="00B60975"/>
    <w:rsid w:val="00B61056"/>
    <w:rsid w:val="00B615CE"/>
    <w:rsid w:val="00B63375"/>
    <w:rsid w:val="00B64103"/>
    <w:rsid w:val="00B6412E"/>
    <w:rsid w:val="00B650F3"/>
    <w:rsid w:val="00B655B2"/>
    <w:rsid w:val="00B664C7"/>
    <w:rsid w:val="00B67F38"/>
    <w:rsid w:val="00B708CC"/>
    <w:rsid w:val="00B70F18"/>
    <w:rsid w:val="00B71BB2"/>
    <w:rsid w:val="00B72233"/>
    <w:rsid w:val="00B72796"/>
    <w:rsid w:val="00B73819"/>
    <w:rsid w:val="00B739F6"/>
    <w:rsid w:val="00B77E3B"/>
    <w:rsid w:val="00B814E7"/>
    <w:rsid w:val="00B81559"/>
    <w:rsid w:val="00B81A6C"/>
    <w:rsid w:val="00B82A9B"/>
    <w:rsid w:val="00B848B3"/>
    <w:rsid w:val="00B85DE5"/>
    <w:rsid w:val="00B86FE3"/>
    <w:rsid w:val="00B87341"/>
    <w:rsid w:val="00B87717"/>
    <w:rsid w:val="00B90F73"/>
    <w:rsid w:val="00B91EBE"/>
    <w:rsid w:val="00B92C9B"/>
    <w:rsid w:val="00B93B59"/>
    <w:rsid w:val="00B9406A"/>
    <w:rsid w:val="00B94B3E"/>
    <w:rsid w:val="00B955C7"/>
    <w:rsid w:val="00B966CD"/>
    <w:rsid w:val="00B96E55"/>
    <w:rsid w:val="00B97374"/>
    <w:rsid w:val="00B977F6"/>
    <w:rsid w:val="00B97AB2"/>
    <w:rsid w:val="00B97CA8"/>
    <w:rsid w:val="00BA2280"/>
    <w:rsid w:val="00BA24F9"/>
    <w:rsid w:val="00BA2A08"/>
    <w:rsid w:val="00BA342B"/>
    <w:rsid w:val="00BA3DE6"/>
    <w:rsid w:val="00BA3DF6"/>
    <w:rsid w:val="00BA47CF"/>
    <w:rsid w:val="00BA4A82"/>
    <w:rsid w:val="00BA4C66"/>
    <w:rsid w:val="00BA56D2"/>
    <w:rsid w:val="00BA6D67"/>
    <w:rsid w:val="00BA6E34"/>
    <w:rsid w:val="00BA6F6C"/>
    <w:rsid w:val="00BA757A"/>
    <w:rsid w:val="00BA76E0"/>
    <w:rsid w:val="00BB04D2"/>
    <w:rsid w:val="00BB17F1"/>
    <w:rsid w:val="00BB1DCC"/>
    <w:rsid w:val="00BB2947"/>
    <w:rsid w:val="00BB2A25"/>
    <w:rsid w:val="00BB2CDF"/>
    <w:rsid w:val="00BB3D39"/>
    <w:rsid w:val="00BB40FB"/>
    <w:rsid w:val="00BB41B6"/>
    <w:rsid w:val="00BB51E9"/>
    <w:rsid w:val="00BB61BE"/>
    <w:rsid w:val="00BC0B28"/>
    <w:rsid w:val="00BC0FDC"/>
    <w:rsid w:val="00BC1638"/>
    <w:rsid w:val="00BC1946"/>
    <w:rsid w:val="00BC29A4"/>
    <w:rsid w:val="00BC3053"/>
    <w:rsid w:val="00BC3A50"/>
    <w:rsid w:val="00BC4100"/>
    <w:rsid w:val="00BC46ED"/>
    <w:rsid w:val="00BC4D2E"/>
    <w:rsid w:val="00BC7AD0"/>
    <w:rsid w:val="00BD1A1E"/>
    <w:rsid w:val="00BD48AC"/>
    <w:rsid w:val="00BD5550"/>
    <w:rsid w:val="00BD5F1A"/>
    <w:rsid w:val="00BD78CA"/>
    <w:rsid w:val="00BE07A6"/>
    <w:rsid w:val="00BE0B2C"/>
    <w:rsid w:val="00BE0FC5"/>
    <w:rsid w:val="00BE103D"/>
    <w:rsid w:val="00BE1234"/>
    <w:rsid w:val="00BE2FA6"/>
    <w:rsid w:val="00BE30D3"/>
    <w:rsid w:val="00BE333F"/>
    <w:rsid w:val="00BE37BA"/>
    <w:rsid w:val="00BE3814"/>
    <w:rsid w:val="00BE5BE1"/>
    <w:rsid w:val="00BE5D53"/>
    <w:rsid w:val="00BE7406"/>
    <w:rsid w:val="00BE7603"/>
    <w:rsid w:val="00BE7B93"/>
    <w:rsid w:val="00BE7D02"/>
    <w:rsid w:val="00BF077B"/>
    <w:rsid w:val="00BF16F4"/>
    <w:rsid w:val="00BF2FA2"/>
    <w:rsid w:val="00BF3279"/>
    <w:rsid w:val="00BF3B63"/>
    <w:rsid w:val="00BF482C"/>
    <w:rsid w:val="00BF52EA"/>
    <w:rsid w:val="00BF5B16"/>
    <w:rsid w:val="00BF6141"/>
    <w:rsid w:val="00BF74C7"/>
    <w:rsid w:val="00BF7A0A"/>
    <w:rsid w:val="00BF7A7A"/>
    <w:rsid w:val="00BF7F22"/>
    <w:rsid w:val="00BF7F8A"/>
    <w:rsid w:val="00C00127"/>
    <w:rsid w:val="00C015F1"/>
    <w:rsid w:val="00C01807"/>
    <w:rsid w:val="00C01AE3"/>
    <w:rsid w:val="00C01F33"/>
    <w:rsid w:val="00C02CC6"/>
    <w:rsid w:val="00C040F7"/>
    <w:rsid w:val="00C044AB"/>
    <w:rsid w:val="00C05706"/>
    <w:rsid w:val="00C05E31"/>
    <w:rsid w:val="00C07377"/>
    <w:rsid w:val="00C076F5"/>
    <w:rsid w:val="00C07723"/>
    <w:rsid w:val="00C102F3"/>
    <w:rsid w:val="00C10478"/>
    <w:rsid w:val="00C10DFA"/>
    <w:rsid w:val="00C110D8"/>
    <w:rsid w:val="00C11543"/>
    <w:rsid w:val="00C11937"/>
    <w:rsid w:val="00C12107"/>
    <w:rsid w:val="00C127EC"/>
    <w:rsid w:val="00C1303E"/>
    <w:rsid w:val="00C13813"/>
    <w:rsid w:val="00C14180"/>
    <w:rsid w:val="00C14D4B"/>
    <w:rsid w:val="00C1527E"/>
    <w:rsid w:val="00C154BB"/>
    <w:rsid w:val="00C172E3"/>
    <w:rsid w:val="00C22692"/>
    <w:rsid w:val="00C228CE"/>
    <w:rsid w:val="00C234AC"/>
    <w:rsid w:val="00C25D60"/>
    <w:rsid w:val="00C279B5"/>
    <w:rsid w:val="00C27C45"/>
    <w:rsid w:val="00C27CF4"/>
    <w:rsid w:val="00C31ED0"/>
    <w:rsid w:val="00C32938"/>
    <w:rsid w:val="00C32B68"/>
    <w:rsid w:val="00C32EE9"/>
    <w:rsid w:val="00C34376"/>
    <w:rsid w:val="00C34E15"/>
    <w:rsid w:val="00C35819"/>
    <w:rsid w:val="00C3719D"/>
    <w:rsid w:val="00C37675"/>
    <w:rsid w:val="00C3782D"/>
    <w:rsid w:val="00C37B3E"/>
    <w:rsid w:val="00C37CB2"/>
    <w:rsid w:val="00C41BB6"/>
    <w:rsid w:val="00C423CD"/>
    <w:rsid w:val="00C42DBB"/>
    <w:rsid w:val="00C468BA"/>
    <w:rsid w:val="00C473A5"/>
    <w:rsid w:val="00C4799D"/>
    <w:rsid w:val="00C504CC"/>
    <w:rsid w:val="00C53547"/>
    <w:rsid w:val="00C54995"/>
    <w:rsid w:val="00C54D41"/>
    <w:rsid w:val="00C5663A"/>
    <w:rsid w:val="00C57DC9"/>
    <w:rsid w:val="00C60783"/>
    <w:rsid w:val="00C618D2"/>
    <w:rsid w:val="00C629EA"/>
    <w:rsid w:val="00C64672"/>
    <w:rsid w:val="00C65F9D"/>
    <w:rsid w:val="00C663BF"/>
    <w:rsid w:val="00C66DC6"/>
    <w:rsid w:val="00C66F08"/>
    <w:rsid w:val="00C7012B"/>
    <w:rsid w:val="00C70697"/>
    <w:rsid w:val="00C70774"/>
    <w:rsid w:val="00C72093"/>
    <w:rsid w:val="00C72EF4"/>
    <w:rsid w:val="00C73197"/>
    <w:rsid w:val="00C73D4B"/>
    <w:rsid w:val="00C73F82"/>
    <w:rsid w:val="00C741AE"/>
    <w:rsid w:val="00C744FE"/>
    <w:rsid w:val="00C7496B"/>
    <w:rsid w:val="00C751D9"/>
    <w:rsid w:val="00C75D2F"/>
    <w:rsid w:val="00C767BE"/>
    <w:rsid w:val="00C76808"/>
    <w:rsid w:val="00C76E3C"/>
    <w:rsid w:val="00C773C3"/>
    <w:rsid w:val="00C77974"/>
    <w:rsid w:val="00C81568"/>
    <w:rsid w:val="00C8161E"/>
    <w:rsid w:val="00C83B83"/>
    <w:rsid w:val="00C840A1"/>
    <w:rsid w:val="00C86431"/>
    <w:rsid w:val="00C87046"/>
    <w:rsid w:val="00C874B1"/>
    <w:rsid w:val="00C87E93"/>
    <w:rsid w:val="00C9027A"/>
    <w:rsid w:val="00C9068E"/>
    <w:rsid w:val="00C93814"/>
    <w:rsid w:val="00C93C4B"/>
    <w:rsid w:val="00C944AB"/>
    <w:rsid w:val="00C952EB"/>
    <w:rsid w:val="00C95B40"/>
    <w:rsid w:val="00C95F7F"/>
    <w:rsid w:val="00C9712C"/>
    <w:rsid w:val="00C979D2"/>
    <w:rsid w:val="00CA0915"/>
    <w:rsid w:val="00CA0F32"/>
    <w:rsid w:val="00CA1AAF"/>
    <w:rsid w:val="00CA1ED8"/>
    <w:rsid w:val="00CA288B"/>
    <w:rsid w:val="00CA2F61"/>
    <w:rsid w:val="00CA43D1"/>
    <w:rsid w:val="00CA73E6"/>
    <w:rsid w:val="00CB1207"/>
    <w:rsid w:val="00CB1F63"/>
    <w:rsid w:val="00CB3823"/>
    <w:rsid w:val="00CB4552"/>
    <w:rsid w:val="00CB51E3"/>
    <w:rsid w:val="00CB6316"/>
    <w:rsid w:val="00CB7170"/>
    <w:rsid w:val="00CC040E"/>
    <w:rsid w:val="00CC111F"/>
    <w:rsid w:val="00CC1F3B"/>
    <w:rsid w:val="00CC2011"/>
    <w:rsid w:val="00CC20A4"/>
    <w:rsid w:val="00CC2616"/>
    <w:rsid w:val="00CC3EA0"/>
    <w:rsid w:val="00CC6D2D"/>
    <w:rsid w:val="00CC7B3F"/>
    <w:rsid w:val="00CC7B45"/>
    <w:rsid w:val="00CD1188"/>
    <w:rsid w:val="00CD2361"/>
    <w:rsid w:val="00CD2EC6"/>
    <w:rsid w:val="00CD2ED1"/>
    <w:rsid w:val="00CD31AB"/>
    <w:rsid w:val="00CD337B"/>
    <w:rsid w:val="00CD39E5"/>
    <w:rsid w:val="00CD3E49"/>
    <w:rsid w:val="00CD4865"/>
    <w:rsid w:val="00CD5639"/>
    <w:rsid w:val="00CD580F"/>
    <w:rsid w:val="00CD588F"/>
    <w:rsid w:val="00CD7F5C"/>
    <w:rsid w:val="00CE02B6"/>
    <w:rsid w:val="00CE0424"/>
    <w:rsid w:val="00CE0E74"/>
    <w:rsid w:val="00CE288C"/>
    <w:rsid w:val="00CE3BF0"/>
    <w:rsid w:val="00CE4CCC"/>
    <w:rsid w:val="00CE622E"/>
    <w:rsid w:val="00CE65AF"/>
    <w:rsid w:val="00CE7561"/>
    <w:rsid w:val="00CE7B82"/>
    <w:rsid w:val="00CF1354"/>
    <w:rsid w:val="00CF35BE"/>
    <w:rsid w:val="00CF3B1F"/>
    <w:rsid w:val="00CF3BF6"/>
    <w:rsid w:val="00CF5652"/>
    <w:rsid w:val="00CF5718"/>
    <w:rsid w:val="00CF5EE6"/>
    <w:rsid w:val="00CF625B"/>
    <w:rsid w:val="00CF648D"/>
    <w:rsid w:val="00CF687E"/>
    <w:rsid w:val="00CF6C76"/>
    <w:rsid w:val="00CF6EBD"/>
    <w:rsid w:val="00CF74A9"/>
    <w:rsid w:val="00CF79D1"/>
    <w:rsid w:val="00D002FD"/>
    <w:rsid w:val="00D0076E"/>
    <w:rsid w:val="00D008D4"/>
    <w:rsid w:val="00D0180B"/>
    <w:rsid w:val="00D02F39"/>
    <w:rsid w:val="00D0349B"/>
    <w:rsid w:val="00D03AC3"/>
    <w:rsid w:val="00D03C45"/>
    <w:rsid w:val="00D055BC"/>
    <w:rsid w:val="00D05DEB"/>
    <w:rsid w:val="00D0706C"/>
    <w:rsid w:val="00D07165"/>
    <w:rsid w:val="00D07A34"/>
    <w:rsid w:val="00D10249"/>
    <w:rsid w:val="00D10783"/>
    <w:rsid w:val="00D115C3"/>
    <w:rsid w:val="00D11897"/>
    <w:rsid w:val="00D12FA8"/>
    <w:rsid w:val="00D13109"/>
    <w:rsid w:val="00D13135"/>
    <w:rsid w:val="00D131A8"/>
    <w:rsid w:val="00D13E4E"/>
    <w:rsid w:val="00D15326"/>
    <w:rsid w:val="00D16361"/>
    <w:rsid w:val="00D175B5"/>
    <w:rsid w:val="00D207EE"/>
    <w:rsid w:val="00D20D69"/>
    <w:rsid w:val="00D20FB7"/>
    <w:rsid w:val="00D237CD"/>
    <w:rsid w:val="00D239A7"/>
    <w:rsid w:val="00D23F47"/>
    <w:rsid w:val="00D25502"/>
    <w:rsid w:val="00D26DE6"/>
    <w:rsid w:val="00D2752A"/>
    <w:rsid w:val="00D3095C"/>
    <w:rsid w:val="00D30F56"/>
    <w:rsid w:val="00D335EA"/>
    <w:rsid w:val="00D34758"/>
    <w:rsid w:val="00D358D3"/>
    <w:rsid w:val="00D35EA8"/>
    <w:rsid w:val="00D36E71"/>
    <w:rsid w:val="00D37AD8"/>
    <w:rsid w:val="00D37D87"/>
    <w:rsid w:val="00D40B33"/>
    <w:rsid w:val="00D40EBB"/>
    <w:rsid w:val="00D425A1"/>
    <w:rsid w:val="00D42C25"/>
    <w:rsid w:val="00D4318F"/>
    <w:rsid w:val="00D4362C"/>
    <w:rsid w:val="00D438BF"/>
    <w:rsid w:val="00D440F8"/>
    <w:rsid w:val="00D46949"/>
    <w:rsid w:val="00D46B70"/>
    <w:rsid w:val="00D47216"/>
    <w:rsid w:val="00D47843"/>
    <w:rsid w:val="00D47845"/>
    <w:rsid w:val="00D502A6"/>
    <w:rsid w:val="00D50D49"/>
    <w:rsid w:val="00D52587"/>
    <w:rsid w:val="00D54020"/>
    <w:rsid w:val="00D546FF"/>
    <w:rsid w:val="00D553FB"/>
    <w:rsid w:val="00D55AD5"/>
    <w:rsid w:val="00D563E1"/>
    <w:rsid w:val="00D576CA"/>
    <w:rsid w:val="00D60918"/>
    <w:rsid w:val="00D61AF5"/>
    <w:rsid w:val="00D61D23"/>
    <w:rsid w:val="00D626D0"/>
    <w:rsid w:val="00D63D70"/>
    <w:rsid w:val="00D652B5"/>
    <w:rsid w:val="00D66155"/>
    <w:rsid w:val="00D66872"/>
    <w:rsid w:val="00D66AC8"/>
    <w:rsid w:val="00D700B9"/>
    <w:rsid w:val="00D708B0"/>
    <w:rsid w:val="00D712DB"/>
    <w:rsid w:val="00D71759"/>
    <w:rsid w:val="00D72E38"/>
    <w:rsid w:val="00D7380A"/>
    <w:rsid w:val="00D738B4"/>
    <w:rsid w:val="00D739FF"/>
    <w:rsid w:val="00D74C07"/>
    <w:rsid w:val="00D74EAD"/>
    <w:rsid w:val="00D7762E"/>
    <w:rsid w:val="00D77B1D"/>
    <w:rsid w:val="00D8021F"/>
    <w:rsid w:val="00D80383"/>
    <w:rsid w:val="00D823C6"/>
    <w:rsid w:val="00D82C98"/>
    <w:rsid w:val="00D8327F"/>
    <w:rsid w:val="00D8484A"/>
    <w:rsid w:val="00D86C23"/>
    <w:rsid w:val="00D86CA3"/>
    <w:rsid w:val="00D871CE"/>
    <w:rsid w:val="00D8799F"/>
    <w:rsid w:val="00D900B3"/>
    <w:rsid w:val="00D9196D"/>
    <w:rsid w:val="00D921F9"/>
    <w:rsid w:val="00D92982"/>
    <w:rsid w:val="00D9323E"/>
    <w:rsid w:val="00D93BC8"/>
    <w:rsid w:val="00D93D18"/>
    <w:rsid w:val="00D945AC"/>
    <w:rsid w:val="00D9676B"/>
    <w:rsid w:val="00DA2191"/>
    <w:rsid w:val="00DA2372"/>
    <w:rsid w:val="00DA2622"/>
    <w:rsid w:val="00DA305E"/>
    <w:rsid w:val="00DA4B4B"/>
    <w:rsid w:val="00DA5417"/>
    <w:rsid w:val="00DA55CF"/>
    <w:rsid w:val="00DA56E8"/>
    <w:rsid w:val="00DA5D77"/>
    <w:rsid w:val="00DA6C40"/>
    <w:rsid w:val="00DA70EB"/>
    <w:rsid w:val="00DB0A41"/>
    <w:rsid w:val="00DB0A9F"/>
    <w:rsid w:val="00DB155B"/>
    <w:rsid w:val="00DB1A83"/>
    <w:rsid w:val="00DB2127"/>
    <w:rsid w:val="00DB2E39"/>
    <w:rsid w:val="00DB377D"/>
    <w:rsid w:val="00DB5912"/>
    <w:rsid w:val="00DB624D"/>
    <w:rsid w:val="00DC1B27"/>
    <w:rsid w:val="00DC1B7E"/>
    <w:rsid w:val="00DC2C01"/>
    <w:rsid w:val="00DC2D36"/>
    <w:rsid w:val="00DC335D"/>
    <w:rsid w:val="00DC4045"/>
    <w:rsid w:val="00DC5238"/>
    <w:rsid w:val="00DC53EF"/>
    <w:rsid w:val="00DC5854"/>
    <w:rsid w:val="00DC7F79"/>
    <w:rsid w:val="00DD0357"/>
    <w:rsid w:val="00DD12F1"/>
    <w:rsid w:val="00DD17AD"/>
    <w:rsid w:val="00DD25E9"/>
    <w:rsid w:val="00DD345D"/>
    <w:rsid w:val="00DD478A"/>
    <w:rsid w:val="00DD5705"/>
    <w:rsid w:val="00DD68F7"/>
    <w:rsid w:val="00DD6EAA"/>
    <w:rsid w:val="00DD773C"/>
    <w:rsid w:val="00DE109A"/>
    <w:rsid w:val="00DE3FBE"/>
    <w:rsid w:val="00DE521D"/>
    <w:rsid w:val="00DE5608"/>
    <w:rsid w:val="00DE58D0"/>
    <w:rsid w:val="00DE654F"/>
    <w:rsid w:val="00DE7D15"/>
    <w:rsid w:val="00DF0B6E"/>
    <w:rsid w:val="00DF15E0"/>
    <w:rsid w:val="00DF1793"/>
    <w:rsid w:val="00DF3328"/>
    <w:rsid w:val="00DF37A0"/>
    <w:rsid w:val="00DF3D5C"/>
    <w:rsid w:val="00DF4404"/>
    <w:rsid w:val="00DF6758"/>
    <w:rsid w:val="00DF6937"/>
    <w:rsid w:val="00DF7095"/>
    <w:rsid w:val="00E037A5"/>
    <w:rsid w:val="00E03A1E"/>
    <w:rsid w:val="00E03BB5"/>
    <w:rsid w:val="00E042AF"/>
    <w:rsid w:val="00E04F49"/>
    <w:rsid w:val="00E05A4F"/>
    <w:rsid w:val="00E066FB"/>
    <w:rsid w:val="00E072BF"/>
    <w:rsid w:val="00E073A2"/>
    <w:rsid w:val="00E1060F"/>
    <w:rsid w:val="00E10639"/>
    <w:rsid w:val="00E110E7"/>
    <w:rsid w:val="00E112CD"/>
    <w:rsid w:val="00E11B20"/>
    <w:rsid w:val="00E13414"/>
    <w:rsid w:val="00E14535"/>
    <w:rsid w:val="00E1602B"/>
    <w:rsid w:val="00E16EA2"/>
    <w:rsid w:val="00E17B62"/>
    <w:rsid w:val="00E17FA2"/>
    <w:rsid w:val="00E211B4"/>
    <w:rsid w:val="00E22330"/>
    <w:rsid w:val="00E22875"/>
    <w:rsid w:val="00E2368C"/>
    <w:rsid w:val="00E2549D"/>
    <w:rsid w:val="00E26775"/>
    <w:rsid w:val="00E27348"/>
    <w:rsid w:val="00E30B5A"/>
    <w:rsid w:val="00E30D31"/>
    <w:rsid w:val="00E3114E"/>
    <w:rsid w:val="00E3123D"/>
    <w:rsid w:val="00E31461"/>
    <w:rsid w:val="00E31D43"/>
    <w:rsid w:val="00E32608"/>
    <w:rsid w:val="00E32B46"/>
    <w:rsid w:val="00E34188"/>
    <w:rsid w:val="00E343AE"/>
    <w:rsid w:val="00E3451F"/>
    <w:rsid w:val="00E347CA"/>
    <w:rsid w:val="00E34B6E"/>
    <w:rsid w:val="00E35559"/>
    <w:rsid w:val="00E3704E"/>
    <w:rsid w:val="00E3723A"/>
    <w:rsid w:val="00E37860"/>
    <w:rsid w:val="00E43487"/>
    <w:rsid w:val="00E44083"/>
    <w:rsid w:val="00E44654"/>
    <w:rsid w:val="00E446F1"/>
    <w:rsid w:val="00E45A6B"/>
    <w:rsid w:val="00E46792"/>
    <w:rsid w:val="00E46886"/>
    <w:rsid w:val="00E4772E"/>
    <w:rsid w:val="00E47AEF"/>
    <w:rsid w:val="00E509B9"/>
    <w:rsid w:val="00E522E5"/>
    <w:rsid w:val="00E5285B"/>
    <w:rsid w:val="00E52D63"/>
    <w:rsid w:val="00E52EFD"/>
    <w:rsid w:val="00E53B75"/>
    <w:rsid w:val="00E53E1E"/>
    <w:rsid w:val="00E54ACA"/>
    <w:rsid w:val="00E54E3B"/>
    <w:rsid w:val="00E57565"/>
    <w:rsid w:val="00E60B30"/>
    <w:rsid w:val="00E60D92"/>
    <w:rsid w:val="00E6348E"/>
    <w:rsid w:val="00E63838"/>
    <w:rsid w:val="00E64434"/>
    <w:rsid w:val="00E6451B"/>
    <w:rsid w:val="00E66070"/>
    <w:rsid w:val="00E67A85"/>
    <w:rsid w:val="00E67C51"/>
    <w:rsid w:val="00E70C71"/>
    <w:rsid w:val="00E70F0E"/>
    <w:rsid w:val="00E7139F"/>
    <w:rsid w:val="00E7182C"/>
    <w:rsid w:val="00E72EFC"/>
    <w:rsid w:val="00E73220"/>
    <w:rsid w:val="00E75863"/>
    <w:rsid w:val="00E758EC"/>
    <w:rsid w:val="00E76CD2"/>
    <w:rsid w:val="00E819C8"/>
    <w:rsid w:val="00E82122"/>
    <w:rsid w:val="00E8234C"/>
    <w:rsid w:val="00E82612"/>
    <w:rsid w:val="00E836AA"/>
    <w:rsid w:val="00E83AA9"/>
    <w:rsid w:val="00E843C1"/>
    <w:rsid w:val="00E85928"/>
    <w:rsid w:val="00E85EA9"/>
    <w:rsid w:val="00E8652C"/>
    <w:rsid w:val="00E87104"/>
    <w:rsid w:val="00E87496"/>
    <w:rsid w:val="00E87554"/>
    <w:rsid w:val="00E87822"/>
    <w:rsid w:val="00E90395"/>
    <w:rsid w:val="00E905E2"/>
    <w:rsid w:val="00E90902"/>
    <w:rsid w:val="00E90E49"/>
    <w:rsid w:val="00E917F9"/>
    <w:rsid w:val="00E92375"/>
    <w:rsid w:val="00E9291C"/>
    <w:rsid w:val="00E93A5F"/>
    <w:rsid w:val="00E93FFE"/>
    <w:rsid w:val="00E94F38"/>
    <w:rsid w:val="00E94F8A"/>
    <w:rsid w:val="00E9581C"/>
    <w:rsid w:val="00E960BA"/>
    <w:rsid w:val="00E96D9C"/>
    <w:rsid w:val="00E9789A"/>
    <w:rsid w:val="00EA3277"/>
    <w:rsid w:val="00EA3B27"/>
    <w:rsid w:val="00EA699A"/>
    <w:rsid w:val="00EA6BB5"/>
    <w:rsid w:val="00EA7A41"/>
    <w:rsid w:val="00EB03DA"/>
    <w:rsid w:val="00EB0557"/>
    <w:rsid w:val="00EB077B"/>
    <w:rsid w:val="00EB2584"/>
    <w:rsid w:val="00EB4713"/>
    <w:rsid w:val="00EB4EA2"/>
    <w:rsid w:val="00EB570B"/>
    <w:rsid w:val="00EB57CF"/>
    <w:rsid w:val="00EB61AC"/>
    <w:rsid w:val="00EB62A5"/>
    <w:rsid w:val="00EB6880"/>
    <w:rsid w:val="00EC1EC5"/>
    <w:rsid w:val="00EC24D5"/>
    <w:rsid w:val="00EC27C6"/>
    <w:rsid w:val="00EC2FBF"/>
    <w:rsid w:val="00EC419F"/>
    <w:rsid w:val="00EC4207"/>
    <w:rsid w:val="00EC465F"/>
    <w:rsid w:val="00EC5185"/>
    <w:rsid w:val="00EC5653"/>
    <w:rsid w:val="00EC5728"/>
    <w:rsid w:val="00EC6D04"/>
    <w:rsid w:val="00EC71CE"/>
    <w:rsid w:val="00EC7D8D"/>
    <w:rsid w:val="00ED067F"/>
    <w:rsid w:val="00ED0CDC"/>
    <w:rsid w:val="00ED1006"/>
    <w:rsid w:val="00ED19EA"/>
    <w:rsid w:val="00ED19F2"/>
    <w:rsid w:val="00ED5ED5"/>
    <w:rsid w:val="00ED7180"/>
    <w:rsid w:val="00EE087D"/>
    <w:rsid w:val="00EE0BCA"/>
    <w:rsid w:val="00EE1699"/>
    <w:rsid w:val="00EE3C52"/>
    <w:rsid w:val="00EE459E"/>
    <w:rsid w:val="00EE7223"/>
    <w:rsid w:val="00EF06BE"/>
    <w:rsid w:val="00EF18FE"/>
    <w:rsid w:val="00EF1AAD"/>
    <w:rsid w:val="00EF2287"/>
    <w:rsid w:val="00EF23E0"/>
    <w:rsid w:val="00EF3BAA"/>
    <w:rsid w:val="00EF3D87"/>
    <w:rsid w:val="00EF5787"/>
    <w:rsid w:val="00EF60D0"/>
    <w:rsid w:val="00EF64D4"/>
    <w:rsid w:val="00EF6FC0"/>
    <w:rsid w:val="00EF7390"/>
    <w:rsid w:val="00F00D89"/>
    <w:rsid w:val="00F01F38"/>
    <w:rsid w:val="00F02E95"/>
    <w:rsid w:val="00F03222"/>
    <w:rsid w:val="00F0528D"/>
    <w:rsid w:val="00F05D13"/>
    <w:rsid w:val="00F068DA"/>
    <w:rsid w:val="00F06C67"/>
    <w:rsid w:val="00F06DFD"/>
    <w:rsid w:val="00F071D1"/>
    <w:rsid w:val="00F07533"/>
    <w:rsid w:val="00F10629"/>
    <w:rsid w:val="00F10C8A"/>
    <w:rsid w:val="00F1316B"/>
    <w:rsid w:val="00F15FA5"/>
    <w:rsid w:val="00F16211"/>
    <w:rsid w:val="00F1628F"/>
    <w:rsid w:val="00F170D5"/>
    <w:rsid w:val="00F17C96"/>
    <w:rsid w:val="00F17F69"/>
    <w:rsid w:val="00F202A3"/>
    <w:rsid w:val="00F209B7"/>
    <w:rsid w:val="00F21C03"/>
    <w:rsid w:val="00F22EFE"/>
    <w:rsid w:val="00F2376F"/>
    <w:rsid w:val="00F23B51"/>
    <w:rsid w:val="00F243D8"/>
    <w:rsid w:val="00F306BC"/>
    <w:rsid w:val="00F30828"/>
    <w:rsid w:val="00F31095"/>
    <w:rsid w:val="00F313D6"/>
    <w:rsid w:val="00F3273D"/>
    <w:rsid w:val="00F33AF8"/>
    <w:rsid w:val="00F3591C"/>
    <w:rsid w:val="00F3766D"/>
    <w:rsid w:val="00F40F0C"/>
    <w:rsid w:val="00F43129"/>
    <w:rsid w:val="00F435FE"/>
    <w:rsid w:val="00F45BA6"/>
    <w:rsid w:val="00F46690"/>
    <w:rsid w:val="00F47590"/>
    <w:rsid w:val="00F4766C"/>
    <w:rsid w:val="00F5060E"/>
    <w:rsid w:val="00F507D1"/>
    <w:rsid w:val="00F519CE"/>
    <w:rsid w:val="00F51ADA"/>
    <w:rsid w:val="00F53023"/>
    <w:rsid w:val="00F53C9C"/>
    <w:rsid w:val="00F56A7E"/>
    <w:rsid w:val="00F57BFF"/>
    <w:rsid w:val="00F60203"/>
    <w:rsid w:val="00F60497"/>
    <w:rsid w:val="00F607C5"/>
    <w:rsid w:val="00F60CE2"/>
    <w:rsid w:val="00F60DEA"/>
    <w:rsid w:val="00F61006"/>
    <w:rsid w:val="00F6302A"/>
    <w:rsid w:val="00F63950"/>
    <w:rsid w:val="00F63D5D"/>
    <w:rsid w:val="00F64749"/>
    <w:rsid w:val="00F648CB"/>
    <w:rsid w:val="00F64C2B"/>
    <w:rsid w:val="00F651BE"/>
    <w:rsid w:val="00F67C91"/>
    <w:rsid w:val="00F67F53"/>
    <w:rsid w:val="00F703BE"/>
    <w:rsid w:val="00F70F2A"/>
    <w:rsid w:val="00F71F69"/>
    <w:rsid w:val="00F72B72"/>
    <w:rsid w:val="00F72E5C"/>
    <w:rsid w:val="00F744A7"/>
    <w:rsid w:val="00F74843"/>
    <w:rsid w:val="00F74BB9"/>
    <w:rsid w:val="00F74FA7"/>
    <w:rsid w:val="00F75582"/>
    <w:rsid w:val="00F758D3"/>
    <w:rsid w:val="00F76818"/>
    <w:rsid w:val="00F76862"/>
    <w:rsid w:val="00F76EFA"/>
    <w:rsid w:val="00F804BE"/>
    <w:rsid w:val="00F81148"/>
    <w:rsid w:val="00F817CE"/>
    <w:rsid w:val="00F8456C"/>
    <w:rsid w:val="00F84C46"/>
    <w:rsid w:val="00F859D8"/>
    <w:rsid w:val="00F868F5"/>
    <w:rsid w:val="00F8708D"/>
    <w:rsid w:val="00F87ED7"/>
    <w:rsid w:val="00F9056A"/>
    <w:rsid w:val="00F9094A"/>
    <w:rsid w:val="00F90F8D"/>
    <w:rsid w:val="00F919BB"/>
    <w:rsid w:val="00F92782"/>
    <w:rsid w:val="00F92B12"/>
    <w:rsid w:val="00F9387F"/>
    <w:rsid w:val="00F93AA9"/>
    <w:rsid w:val="00F93D87"/>
    <w:rsid w:val="00F94466"/>
    <w:rsid w:val="00F96206"/>
    <w:rsid w:val="00F96985"/>
    <w:rsid w:val="00F96FE9"/>
    <w:rsid w:val="00F97838"/>
    <w:rsid w:val="00F97895"/>
    <w:rsid w:val="00F97C58"/>
    <w:rsid w:val="00F97D64"/>
    <w:rsid w:val="00FA01BC"/>
    <w:rsid w:val="00FA17D6"/>
    <w:rsid w:val="00FA1A48"/>
    <w:rsid w:val="00FA2BB3"/>
    <w:rsid w:val="00FA39A1"/>
    <w:rsid w:val="00FA45F9"/>
    <w:rsid w:val="00FA5904"/>
    <w:rsid w:val="00FA5FE9"/>
    <w:rsid w:val="00FA6418"/>
    <w:rsid w:val="00FB15C3"/>
    <w:rsid w:val="00FB2C4D"/>
    <w:rsid w:val="00FB4C80"/>
    <w:rsid w:val="00FB4EE6"/>
    <w:rsid w:val="00FB5355"/>
    <w:rsid w:val="00FB54C8"/>
    <w:rsid w:val="00FB6A6A"/>
    <w:rsid w:val="00FC067E"/>
    <w:rsid w:val="00FC09A0"/>
    <w:rsid w:val="00FC1925"/>
    <w:rsid w:val="00FC1E1A"/>
    <w:rsid w:val="00FC2C06"/>
    <w:rsid w:val="00FC30F5"/>
    <w:rsid w:val="00FC38C8"/>
    <w:rsid w:val="00FC391D"/>
    <w:rsid w:val="00FC3D9C"/>
    <w:rsid w:val="00FC4571"/>
    <w:rsid w:val="00FC46EE"/>
    <w:rsid w:val="00FC4720"/>
    <w:rsid w:val="00FC720E"/>
    <w:rsid w:val="00FC7429"/>
    <w:rsid w:val="00FD0402"/>
    <w:rsid w:val="00FD07F6"/>
    <w:rsid w:val="00FD1EC8"/>
    <w:rsid w:val="00FD1EE4"/>
    <w:rsid w:val="00FD2EF2"/>
    <w:rsid w:val="00FD3B35"/>
    <w:rsid w:val="00FD3E41"/>
    <w:rsid w:val="00FD47ED"/>
    <w:rsid w:val="00FD5842"/>
    <w:rsid w:val="00FD63D6"/>
    <w:rsid w:val="00FD6513"/>
    <w:rsid w:val="00FD74DB"/>
    <w:rsid w:val="00FD7660"/>
    <w:rsid w:val="00FE0655"/>
    <w:rsid w:val="00FE0E92"/>
    <w:rsid w:val="00FE13C6"/>
    <w:rsid w:val="00FE1946"/>
    <w:rsid w:val="00FE2365"/>
    <w:rsid w:val="00FE37D7"/>
    <w:rsid w:val="00FE4C7B"/>
    <w:rsid w:val="00FE4D9A"/>
    <w:rsid w:val="00FE596F"/>
    <w:rsid w:val="00FE6861"/>
    <w:rsid w:val="00FE6F1B"/>
    <w:rsid w:val="00FE7336"/>
    <w:rsid w:val="00FE787C"/>
    <w:rsid w:val="00FE7EC5"/>
    <w:rsid w:val="00FF0CD2"/>
    <w:rsid w:val="00FF1796"/>
    <w:rsid w:val="00FF1C2C"/>
    <w:rsid w:val="00FF45A5"/>
    <w:rsid w:val="00FF5C91"/>
    <w:rsid w:val="00FF6334"/>
    <w:rsid w:val="1E0E3E3A"/>
    <w:rsid w:val="280E2D08"/>
    <w:rsid w:val="4BD082E0"/>
    <w:rsid w:val="55B7D592"/>
    <w:rsid w:val="6784C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3BE7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5450"/>
    <w:pPr>
      <w:spacing w:after="160" w:line="259" w:lineRule="auto"/>
    </w:pPr>
    <w:rPr>
      <w:rFonts w:ascii="Calibri Light" w:eastAsiaTheme="minorHAnsi" w:hAnsi="Calibri Light" w:cs="Arial"/>
      <w:lang w:val="en-US" w:eastAsia="en-US"/>
    </w:rPr>
  </w:style>
  <w:style w:type="paragraph" w:styleId="Heading1">
    <w:name w:val="heading 1"/>
    <w:next w:val="Normal"/>
    <w:link w:val="Heading1Char"/>
    <w:qFormat/>
    <w:rsid w:val="00F70F2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70F2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70F2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70F2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70F2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70F2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70F2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70F2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70F2A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E545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E5450"/>
  </w:style>
  <w:style w:type="paragraph" w:styleId="TOC8">
    <w:name w:val="toc 8"/>
    <w:basedOn w:val="TOC1"/>
    <w:uiPriority w:val="39"/>
    <w:rsid w:val="00F70F2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70F2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70F2A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F70F2A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F70F2A"/>
    <w:pPr>
      <w:ind w:left="1701" w:hanging="1701"/>
    </w:pPr>
  </w:style>
  <w:style w:type="paragraph" w:styleId="TOC4">
    <w:name w:val="toc 4"/>
    <w:basedOn w:val="TOC3"/>
    <w:uiPriority w:val="39"/>
    <w:rsid w:val="00F70F2A"/>
    <w:pPr>
      <w:ind w:left="1418" w:hanging="1418"/>
    </w:pPr>
  </w:style>
  <w:style w:type="paragraph" w:styleId="TOC3">
    <w:name w:val="toc 3"/>
    <w:basedOn w:val="TOC2"/>
    <w:uiPriority w:val="39"/>
    <w:rsid w:val="00F70F2A"/>
    <w:pPr>
      <w:ind w:left="1134" w:hanging="1134"/>
    </w:pPr>
  </w:style>
  <w:style w:type="paragraph" w:styleId="TOC2">
    <w:name w:val="toc 2"/>
    <w:basedOn w:val="TOC1"/>
    <w:uiPriority w:val="39"/>
    <w:rsid w:val="00F70F2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70F2A"/>
    <w:pPr>
      <w:ind w:left="284"/>
    </w:pPr>
  </w:style>
  <w:style w:type="paragraph" w:styleId="Index1">
    <w:name w:val="index 1"/>
    <w:basedOn w:val="Normal"/>
    <w:rsid w:val="00F70F2A"/>
    <w:pPr>
      <w:keepLines/>
    </w:pPr>
  </w:style>
  <w:style w:type="paragraph" w:styleId="DocumentMap">
    <w:name w:val="Document Map"/>
    <w:basedOn w:val="Normal"/>
    <w:link w:val="DocumentMapChar"/>
    <w:rsid w:val="00F70F2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70F2A"/>
    <w:pPr>
      <w:numPr>
        <w:numId w:val="12"/>
      </w:numPr>
    </w:pPr>
  </w:style>
  <w:style w:type="paragraph" w:styleId="ListNumber">
    <w:name w:val="List Number"/>
    <w:basedOn w:val="List"/>
    <w:rsid w:val="00F70F2A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F70F2A"/>
    <w:pPr>
      <w:ind w:left="568" w:hanging="284"/>
    </w:pPr>
  </w:style>
  <w:style w:type="paragraph" w:styleId="Header">
    <w:name w:val="header"/>
    <w:link w:val="HeaderChar"/>
    <w:rsid w:val="00F70F2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70F2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70F2A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F70F2A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F70F2A"/>
    <w:pPr>
      <w:ind w:left="1418" w:hanging="1418"/>
    </w:pPr>
  </w:style>
  <w:style w:type="paragraph" w:styleId="TOC6">
    <w:name w:val="toc 6"/>
    <w:basedOn w:val="TOC5"/>
    <w:next w:val="Normal"/>
    <w:uiPriority w:val="39"/>
    <w:rsid w:val="00F70F2A"/>
    <w:pPr>
      <w:ind w:left="1985" w:hanging="1985"/>
    </w:pPr>
  </w:style>
  <w:style w:type="paragraph" w:styleId="TOC7">
    <w:name w:val="toc 7"/>
    <w:basedOn w:val="TOC6"/>
    <w:next w:val="Normal"/>
    <w:uiPriority w:val="39"/>
    <w:rsid w:val="00F70F2A"/>
    <w:pPr>
      <w:ind w:left="2268" w:hanging="2268"/>
    </w:pPr>
  </w:style>
  <w:style w:type="paragraph" w:styleId="ListBullet2">
    <w:name w:val="List Bullet 2"/>
    <w:basedOn w:val="ListBullet"/>
    <w:rsid w:val="00F70F2A"/>
    <w:pPr>
      <w:numPr>
        <w:numId w:val="7"/>
      </w:numPr>
    </w:pPr>
  </w:style>
  <w:style w:type="paragraph" w:styleId="ListBullet">
    <w:name w:val="List Bullet"/>
    <w:basedOn w:val="List"/>
    <w:rsid w:val="00F70F2A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F70F2A"/>
    <w:pPr>
      <w:numPr>
        <w:numId w:val="8"/>
      </w:numPr>
    </w:pPr>
  </w:style>
  <w:style w:type="paragraph" w:customStyle="1" w:styleId="EQ">
    <w:name w:val="EQ"/>
    <w:basedOn w:val="Normal"/>
    <w:next w:val="Normal"/>
    <w:rsid w:val="00F70F2A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70F2A"/>
    <w:pPr>
      <w:ind w:left="851"/>
    </w:pPr>
    <w:rPr>
      <w:lang w:eastAsia="ja-JP"/>
    </w:rPr>
  </w:style>
  <w:style w:type="paragraph" w:styleId="List3">
    <w:name w:val="List 3"/>
    <w:basedOn w:val="List2"/>
    <w:rsid w:val="00F70F2A"/>
    <w:pPr>
      <w:ind w:left="1135"/>
    </w:pPr>
  </w:style>
  <w:style w:type="paragraph" w:styleId="List4">
    <w:name w:val="List 4"/>
    <w:basedOn w:val="List3"/>
    <w:rsid w:val="00F70F2A"/>
    <w:pPr>
      <w:ind w:left="1418"/>
    </w:pPr>
  </w:style>
  <w:style w:type="paragraph" w:styleId="List5">
    <w:name w:val="List 5"/>
    <w:basedOn w:val="List4"/>
    <w:rsid w:val="00F70F2A"/>
    <w:pPr>
      <w:ind w:left="1702"/>
    </w:pPr>
  </w:style>
  <w:style w:type="paragraph" w:customStyle="1" w:styleId="EditorsNote">
    <w:name w:val="Editor's Note"/>
    <w:basedOn w:val="NO"/>
    <w:link w:val="EditorsNoteChar"/>
    <w:rsid w:val="00F70F2A"/>
    <w:rPr>
      <w:color w:val="FF0000"/>
      <w:lang w:val="x-none" w:eastAsia="x-none"/>
    </w:rPr>
  </w:style>
  <w:style w:type="paragraph" w:styleId="ListBullet4">
    <w:name w:val="List Bullet 4"/>
    <w:basedOn w:val="ListBullet3"/>
    <w:rsid w:val="00F70F2A"/>
    <w:pPr>
      <w:numPr>
        <w:numId w:val="9"/>
      </w:numPr>
    </w:pPr>
  </w:style>
  <w:style w:type="paragraph" w:styleId="ListBullet5">
    <w:name w:val="List Bullet 5"/>
    <w:basedOn w:val="ListBullet4"/>
    <w:rsid w:val="00F70F2A"/>
    <w:pPr>
      <w:numPr>
        <w:numId w:val="10"/>
      </w:numPr>
    </w:pPr>
  </w:style>
  <w:style w:type="paragraph" w:styleId="Footer">
    <w:name w:val="footer"/>
    <w:basedOn w:val="Header"/>
    <w:link w:val="FooterChar"/>
    <w:rsid w:val="00F70F2A"/>
    <w:pPr>
      <w:jc w:val="center"/>
    </w:pPr>
    <w:rPr>
      <w:i/>
    </w:rPr>
  </w:style>
  <w:style w:type="paragraph" w:customStyle="1" w:styleId="Reference">
    <w:name w:val="Reference"/>
    <w:basedOn w:val="BodyText"/>
    <w:rsid w:val="00F70F2A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F70F2A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70F2A"/>
  </w:style>
  <w:style w:type="paragraph" w:styleId="BodyText">
    <w:name w:val="Body Text"/>
    <w:basedOn w:val="Normal"/>
    <w:link w:val="BodyTextChar"/>
    <w:rsid w:val="00F70F2A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F70F2A"/>
    <w:rPr>
      <w:color w:val="0000FF"/>
      <w:u w:val="single"/>
    </w:rPr>
  </w:style>
  <w:style w:type="character" w:styleId="FollowedHyperlink">
    <w:name w:val="FollowedHyperlink"/>
    <w:unhideWhenUsed/>
    <w:rsid w:val="00F70F2A"/>
    <w:rPr>
      <w:color w:val="800080"/>
      <w:u w:val="single"/>
    </w:rPr>
  </w:style>
  <w:style w:type="character" w:styleId="CommentReference">
    <w:name w:val="annotation reference"/>
    <w:uiPriority w:val="99"/>
    <w:qFormat/>
    <w:rsid w:val="00F70F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70F2A"/>
  </w:style>
  <w:style w:type="paragraph" w:styleId="CommentSubject">
    <w:name w:val="annotation subject"/>
    <w:basedOn w:val="CommentText"/>
    <w:next w:val="CommentText"/>
    <w:link w:val="CommentSubjectChar"/>
    <w:rsid w:val="00F70F2A"/>
    <w:rPr>
      <w:b/>
      <w:bCs/>
    </w:rPr>
  </w:style>
  <w:style w:type="character" w:customStyle="1" w:styleId="Heading1Char">
    <w:name w:val="Heading 1 Char"/>
    <w:link w:val="Heading1"/>
    <w:rsid w:val="00F70F2A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F70F2A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F70F2A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F70F2A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F70F2A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F70F2A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F70F2A"/>
    <w:rPr>
      <w:rFonts w:ascii="Arial" w:hAnsi="Arial"/>
      <w:lang w:val="en-US" w:eastAsia="zh-CN"/>
    </w:rPr>
  </w:style>
  <w:style w:type="paragraph" w:customStyle="1" w:styleId="B5">
    <w:name w:val="B5"/>
    <w:basedOn w:val="List5"/>
    <w:link w:val="B5Char"/>
    <w:rsid w:val="00F70F2A"/>
    <w:rPr>
      <w:rFonts w:ascii="Times New Roman" w:hAnsi="Times New Roman"/>
    </w:rPr>
  </w:style>
  <w:style w:type="paragraph" w:customStyle="1" w:styleId="EX">
    <w:name w:val="EX"/>
    <w:basedOn w:val="Normal"/>
    <w:rsid w:val="00F70F2A"/>
    <w:pPr>
      <w:keepLines/>
      <w:ind w:left="1702" w:hanging="1418"/>
    </w:pPr>
  </w:style>
  <w:style w:type="paragraph" w:customStyle="1" w:styleId="EW">
    <w:name w:val="EW"/>
    <w:basedOn w:val="EX"/>
    <w:rsid w:val="00F70F2A"/>
  </w:style>
  <w:style w:type="paragraph" w:customStyle="1" w:styleId="TAL">
    <w:name w:val="TAL"/>
    <w:basedOn w:val="Normal"/>
    <w:link w:val="TALCar"/>
    <w:rsid w:val="00F70F2A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F70F2A"/>
    <w:pPr>
      <w:jc w:val="center"/>
    </w:pPr>
  </w:style>
  <w:style w:type="paragraph" w:customStyle="1" w:styleId="TAH">
    <w:name w:val="TAH"/>
    <w:basedOn w:val="TAC"/>
    <w:link w:val="TAHCar"/>
    <w:rsid w:val="00F70F2A"/>
    <w:rPr>
      <w:b/>
    </w:rPr>
  </w:style>
  <w:style w:type="paragraph" w:customStyle="1" w:styleId="TAN">
    <w:name w:val="TAN"/>
    <w:basedOn w:val="TAL"/>
    <w:rsid w:val="00F70F2A"/>
    <w:pPr>
      <w:ind w:left="851" w:hanging="851"/>
    </w:pPr>
  </w:style>
  <w:style w:type="paragraph" w:customStyle="1" w:styleId="TAR">
    <w:name w:val="TAR"/>
    <w:basedOn w:val="TAL"/>
    <w:rsid w:val="00F70F2A"/>
    <w:pPr>
      <w:jc w:val="right"/>
    </w:pPr>
  </w:style>
  <w:style w:type="paragraph" w:customStyle="1" w:styleId="TH">
    <w:name w:val="TH"/>
    <w:basedOn w:val="Normal"/>
    <w:link w:val="THChar"/>
    <w:rsid w:val="00F70F2A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F70F2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F70F2A"/>
    <w:pPr>
      <w:outlineLvl w:val="9"/>
    </w:pPr>
  </w:style>
  <w:style w:type="paragraph" w:customStyle="1" w:styleId="ZA">
    <w:name w:val="ZA"/>
    <w:rsid w:val="00F70F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70F2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70F2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70F2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70F2A"/>
  </w:style>
  <w:style w:type="paragraph" w:customStyle="1" w:styleId="ZH">
    <w:name w:val="ZH"/>
    <w:rsid w:val="00F70F2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70F2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70F2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70F2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70F2A"/>
    <w:pPr>
      <w:framePr w:wrap="notBeside" w:y="16161"/>
    </w:pPr>
  </w:style>
  <w:style w:type="paragraph" w:customStyle="1" w:styleId="FP">
    <w:name w:val="FP"/>
    <w:basedOn w:val="Normal"/>
    <w:rsid w:val="00F70F2A"/>
  </w:style>
  <w:style w:type="paragraph" w:customStyle="1" w:styleId="Observation">
    <w:name w:val="Observation"/>
    <w:basedOn w:val="Proposal"/>
    <w:qFormat/>
    <w:rsid w:val="00F70F2A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70F2A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F70F2A"/>
    <w:rPr>
      <w:rFonts w:ascii="Times New Roman" w:hAnsi="Times New Roman"/>
      <w:lang w:val="en-US" w:eastAsia="zh-CN"/>
    </w:rPr>
  </w:style>
  <w:style w:type="character" w:customStyle="1" w:styleId="B2Char">
    <w:name w:val="B2 Char"/>
    <w:link w:val="B2"/>
    <w:qFormat/>
    <w:rsid w:val="00F70F2A"/>
    <w:rPr>
      <w:rFonts w:ascii="Times New Roman" w:hAnsi="Times New Roman"/>
      <w:lang w:val="en-US" w:eastAsia="ja-JP"/>
    </w:rPr>
  </w:style>
  <w:style w:type="character" w:customStyle="1" w:styleId="B3Char2">
    <w:name w:val="B3 Char2"/>
    <w:link w:val="B3"/>
    <w:qFormat/>
    <w:rsid w:val="00F70F2A"/>
    <w:rPr>
      <w:rFonts w:ascii="Times New Roman" w:hAnsi="Times New Roman"/>
      <w:lang w:val="en-US" w:eastAsia="ja-JP"/>
    </w:rPr>
  </w:style>
  <w:style w:type="character" w:customStyle="1" w:styleId="B4Char">
    <w:name w:val="B4 Char"/>
    <w:link w:val="B4"/>
    <w:rsid w:val="00F70F2A"/>
    <w:rPr>
      <w:rFonts w:ascii="Times New Roman" w:hAnsi="Times New Roman"/>
      <w:lang w:val="en-US" w:eastAsia="ja-JP"/>
    </w:rPr>
  </w:style>
  <w:style w:type="character" w:customStyle="1" w:styleId="B5Char">
    <w:name w:val="B5 Char"/>
    <w:link w:val="B5"/>
    <w:rsid w:val="00F70F2A"/>
    <w:rPr>
      <w:rFonts w:ascii="Times New Roman" w:hAnsi="Times New Roman"/>
      <w:lang w:val="en-US" w:eastAsia="ja-JP"/>
    </w:rPr>
  </w:style>
  <w:style w:type="paragraph" w:customStyle="1" w:styleId="B6">
    <w:name w:val="B6"/>
    <w:basedOn w:val="B5"/>
    <w:link w:val="B6Char"/>
    <w:rsid w:val="00F70F2A"/>
    <w:pPr>
      <w:ind w:left="1985"/>
    </w:pPr>
  </w:style>
  <w:style w:type="character" w:customStyle="1" w:styleId="B6Char">
    <w:name w:val="B6 Char"/>
    <w:link w:val="B6"/>
    <w:rsid w:val="00F70F2A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rsid w:val="00F70F2A"/>
    <w:pPr>
      <w:ind w:left="2269"/>
    </w:pPr>
  </w:style>
  <w:style w:type="character" w:customStyle="1" w:styleId="B7Char">
    <w:name w:val="B7 Char"/>
    <w:basedOn w:val="B6Char"/>
    <w:link w:val="B7"/>
    <w:rsid w:val="00F70F2A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qFormat/>
    <w:rsid w:val="00F70F2A"/>
    <w:pPr>
      <w:ind w:left="2552"/>
    </w:pPr>
  </w:style>
  <w:style w:type="character" w:customStyle="1" w:styleId="BalloonTextChar">
    <w:name w:val="Balloon Text Char"/>
    <w:link w:val="BalloonText"/>
    <w:rsid w:val="00F70F2A"/>
    <w:rPr>
      <w:rFonts w:ascii="Segoe UI" w:hAnsi="Segoe UI" w:cs="Segoe UI"/>
      <w:sz w:val="18"/>
      <w:szCs w:val="18"/>
      <w:lang w:val="en-US" w:eastAsia="ja-JP"/>
    </w:rPr>
  </w:style>
  <w:style w:type="character" w:customStyle="1" w:styleId="CommentTextChar">
    <w:name w:val="Comment Text Char"/>
    <w:link w:val="CommentText"/>
    <w:uiPriority w:val="99"/>
    <w:qFormat/>
    <w:rsid w:val="00F70F2A"/>
    <w:rPr>
      <w:rFonts w:ascii="Times New Roman" w:hAnsi="Times New Roman"/>
      <w:lang w:val="en-US" w:eastAsia="ja-JP"/>
    </w:rPr>
  </w:style>
  <w:style w:type="character" w:customStyle="1" w:styleId="CommentSubjectChar">
    <w:name w:val="Comment Subject Char"/>
    <w:link w:val="CommentSubject"/>
    <w:rsid w:val="00F70F2A"/>
    <w:rPr>
      <w:rFonts w:ascii="Times New Roman" w:hAnsi="Times New Roman"/>
      <w:b/>
      <w:bCs/>
      <w:lang w:val="en-US" w:eastAsia="ja-JP"/>
    </w:rPr>
  </w:style>
  <w:style w:type="paragraph" w:customStyle="1" w:styleId="CRCoverPage">
    <w:name w:val="CR Cover Page"/>
    <w:link w:val="CRCoverPageZchn"/>
    <w:rsid w:val="00F70F2A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70F2A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70F2A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70F2A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F70F2A"/>
    <w:rPr>
      <w:rFonts w:ascii="Tahoma" w:hAnsi="Tahoma" w:cs="Tahoma"/>
      <w:shd w:val="clear" w:color="auto" w:fill="000080"/>
      <w:lang w:val="en-US" w:eastAsia="ja-JP"/>
    </w:rPr>
  </w:style>
  <w:style w:type="paragraph" w:customStyle="1" w:styleId="NO">
    <w:name w:val="NO"/>
    <w:basedOn w:val="Normal"/>
    <w:link w:val="NOChar"/>
    <w:rsid w:val="00F70F2A"/>
    <w:pPr>
      <w:keepLines/>
      <w:ind w:left="1135" w:hanging="851"/>
    </w:pPr>
  </w:style>
  <w:style w:type="character" w:customStyle="1" w:styleId="NOChar">
    <w:name w:val="NO Char"/>
    <w:link w:val="NO"/>
    <w:qFormat/>
    <w:rsid w:val="00F70F2A"/>
    <w:rPr>
      <w:rFonts w:ascii="Times New Roman" w:hAnsi="Times New Roman"/>
      <w:lang w:val="en-US" w:eastAsia="ja-JP"/>
    </w:rPr>
  </w:style>
  <w:style w:type="character" w:customStyle="1" w:styleId="EditorsNoteChar">
    <w:name w:val="Editor's Note Char"/>
    <w:link w:val="EditorsNote"/>
    <w:rsid w:val="00F70F2A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70F2A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F70F2A"/>
    <w:rPr>
      <w:i/>
      <w:iCs/>
    </w:rPr>
  </w:style>
  <w:style w:type="paragraph" w:customStyle="1" w:styleId="FigureTitle">
    <w:name w:val="Figure_Title"/>
    <w:basedOn w:val="Normal"/>
    <w:next w:val="Normal"/>
    <w:rsid w:val="00F70F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F70F2A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F70F2A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F70F2A"/>
    <w:rPr>
      <w:rFonts w:ascii="Times New Roman" w:hAnsi="Times New Roman"/>
      <w:sz w:val="16"/>
      <w:lang w:val="en-US" w:eastAsia="ja-JP"/>
    </w:rPr>
  </w:style>
  <w:style w:type="paragraph" w:customStyle="1" w:styleId="Guidance">
    <w:name w:val="Guidance"/>
    <w:basedOn w:val="Normal"/>
    <w:rsid w:val="00F70F2A"/>
    <w:rPr>
      <w:i/>
      <w:color w:val="0000FF"/>
    </w:rPr>
  </w:style>
  <w:style w:type="character" w:customStyle="1" w:styleId="Heading2Char">
    <w:name w:val="Heading 2 Char"/>
    <w:link w:val="Heading2"/>
    <w:rsid w:val="00F70F2A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F70F2A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F70F2A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70F2A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F70F2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70F2A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70F2A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70F2A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70F2A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70F2A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F70F2A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F70F2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列出段落1,목록 단락,列出段落,列"/>
    <w:basedOn w:val="Normal"/>
    <w:link w:val="ListParagraphChar"/>
    <w:uiPriority w:val="34"/>
    <w:qFormat/>
    <w:rsid w:val="00F70F2A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F70F2A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70F2A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F70F2A"/>
  </w:style>
  <w:style w:type="paragraph" w:customStyle="1" w:styleId="PL">
    <w:name w:val="PL"/>
    <w:link w:val="PLChar"/>
    <w:qFormat/>
    <w:rsid w:val="00F70F2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70F2A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70F2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70F2A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70F2A"/>
    <w:rPr>
      <w:b/>
      <w:bCs/>
    </w:rPr>
  </w:style>
  <w:style w:type="table" w:styleId="TableGrid">
    <w:name w:val="Table Grid"/>
    <w:basedOn w:val="TableNormal"/>
    <w:uiPriority w:val="39"/>
    <w:rsid w:val="00F70F2A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70F2A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F70F2A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F70F2A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70F2A"/>
  </w:style>
  <w:style w:type="paragraph" w:customStyle="1" w:styleId="TALCharChar">
    <w:name w:val="TAL Char Char"/>
    <w:basedOn w:val="Normal"/>
    <w:link w:val="TALCharCharChar"/>
    <w:rsid w:val="00F70F2A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70F2A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70F2A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70F2A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70F2A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70F2A"/>
    <w:pPr>
      <w:numPr>
        <w:numId w:val="3"/>
      </w:numPr>
      <w:contextualSpacing/>
    </w:p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C42DBB"/>
    <w:rPr>
      <w:rFonts w:ascii="Times New Roman" w:hAnsi="Times New Roman"/>
      <w:b/>
      <w:lang w:val="en-US"/>
    </w:rPr>
  </w:style>
  <w:style w:type="character" w:customStyle="1" w:styleId="ProposalChar">
    <w:name w:val="Proposal Char"/>
    <w:basedOn w:val="DefaultParagraphFont"/>
    <w:link w:val="Proposal"/>
    <w:qFormat/>
    <w:rsid w:val="00C42DBB"/>
    <w:rPr>
      <w:rFonts w:ascii="Arial" w:hAnsi="Arial"/>
      <w:b/>
      <w:bCs/>
      <w:lang w:val="en-US" w:eastAsia="zh-CN"/>
    </w:rPr>
  </w:style>
  <w:style w:type="paragraph" w:styleId="NormalWeb">
    <w:name w:val="Normal (Web)"/>
    <w:basedOn w:val="Normal"/>
    <w:uiPriority w:val="99"/>
    <w:qFormat/>
    <w:rsid w:val="007625AF"/>
    <w:pPr>
      <w:spacing w:before="100" w:beforeAutospacing="1" w:after="100" w:afterAutospacing="1"/>
      <w:ind w:left="720" w:hanging="720"/>
    </w:pPr>
    <w:rPr>
      <w:rFonts w:ascii="Arial" w:eastAsia="SimSun" w:hAnsi="Arial"/>
      <w:color w:val="493118"/>
      <w:sz w:val="18"/>
      <w:szCs w:val="18"/>
      <w:lang w:eastAsia="zh-CN"/>
    </w:rPr>
  </w:style>
  <w:style w:type="character" w:styleId="UnresolvedMention">
    <w:name w:val="Unresolved Mention"/>
    <w:basedOn w:val="DefaultParagraphFont"/>
    <w:uiPriority w:val="99"/>
    <w:unhideWhenUsed/>
    <w:rsid w:val="00C73D4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73D4B"/>
    <w:rPr>
      <w:color w:val="2B579A"/>
      <w:shd w:val="clear" w:color="auto" w:fill="E1DFDD"/>
    </w:rPr>
  </w:style>
  <w:style w:type="paragraph" w:customStyle="1" w:styleId="Style1">
    <w:name w:val="Style1"/>
    <w:basedOn w:val="Normal"/>
    <w:link w:val="Style1Char"/>
    <w:qFormat/>
    <w:rsid w:val="00A23A05"/>
    <w:pPr>
      <w:spacing w:line="288" w:lineRule="auto"/>
      <w:ind w:firstLine="360"/>
      <w:jc w:val="both"/>
    </w:pPr>
    <w:rPr>
      <w:rFonts w:eastAsia="Malgun Gothic" w:cs="Batang"/>
    </w:rPr>
  </w:style>
  <w:style w:type="character" w:customStyle="1" w:styleId="Style1Char">
    <w:name w:val="Style1 Char"/>
    <w:basedOn w:val="DefaultParagraphFont"/>
    <w:link w:val="Style1"/>
    <w:rsid w:val="00A23A05"/>
    <w:rPr>
      <w:rFonts w:ascii="Times New Roman" w:eastAsia="Malgun Gothic" w:hAnsi="Times New Roman" w:cs="Batang"/>
      <w:lang w:eastAsia="en-US"/>
    </w:rPr>
  </w:style>
  <w:style w:type="paragraph" w:customStyle="1" w:styleId="textintend1">
    <w:name w:val="text intend 1"/>
    <w:basedOn w:val="Normal"/>
    <w:rsid w:val="00823EBB"/>
    <w:pPr>
      <w:numPr>
        <w:numId w:val="14"/>
      </w:numPr>
      <w:spacing w:after="120"/>
      <w:jc w:val="both"/>
    </w:pPr>
    <w:rPr>
      <w:rFonts w:eastAsia="MS Mincho"/>
      <w:lang w:eastAsia="en-GB"/>
    </w:rPr>
  </w:style>
  <w:style w:type="paragraph" w:styleId="Revision">
    <w:name w:val="Revision"/>
    <w:hidden/>
    <w:uiPriority w:val="99"/>
    <w:semiHidden/>
    <w:rsid w:val="00C10DFA"/>
    <w:rPr>
      <w:rFonts w:ascii="Times New Roman" w:hAnsi="Times New Roman"/>
      <w:lang w:eastAsia="ja-JP"/>
    </w:rPr>
  </w:style>
  <w:style w:type="character" w:customStyle="1" w:styleId="msoins2">
    <w:name w:val="msoins2"/>
    <w:rsid w:val="00FD6513"/>
  </w:style>
  <w:style w:type="paragraph" w:styleId="Index3">
    <w:name w:val="index 3"/>
    <w:basedOn w:val="Normal"/>
    <w:next w:val="Normal"/>
    <w:autoRedefine/>
    <w:rsid w:val="00562537"/>
    <w:pPr>
      <w:ind w:left="660" w:hanging="220"/>
    </w:pPr>
  </w:style>
  <w:style w:type="table" w:customStyle="1" w:styleId="TableGrid1">
    <w:name w:val="Table Grid1"/>
    <w:basedOn w:val="TableNormal"/>
    <w:next w:val="TableGrid"/>
    <w:uiPriority w:val="39"/>
    <w:rsid w:val="007A63DB"/>
    <w:rPr>
      <w:rFonts w:ascii="Calibri" w:eastAsia="SimSu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A5EAC"/>
    <w:rPr>
      <w:rFonts w:asciiTheme="minorHAnsi" w:eastAsia="SimSun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bodytext">
    <w:name w:val="IvD bodytext"/>
    <w:basedOn w:val="BodyText"/>
    <w:link w:val="IvDbodytextChar"/>
    <w:qFormat/>
    <w:rsid w:val="009744B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eastAsia="Times New Roman" w:cs="Times New Roman"/>
      <w:spacing w:val="2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9744BD"/>
    <w:rPr>
      <w:rFonts w:ascii="Arial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8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5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6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89CA0-F448-4399-B470-C03BF3082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1518</Words>
  <Characters>8653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1	Introduction</vt:lpstr>
      <vt:lpstr>2	Discussion</vt:lpstr>
      <vt:lpstr>    2.1  Beam measurement/reporting</vt:lpstr>
      <vt:lpstr>    2.2  M-TRP beam failure detection and new beam identification</vt:lpstr>
      <vt:lpstr>    2.3  BFRQ</vt:lpstr>
      <vt:lpstr>3	Conclusion</vt:lpstr>
      <vt:lpstr>References</vt:lpstr>
    </vt:vector>
  </TitlesOfParts>
  <Company/>
  <LinksUpToDate>false</LinksUpToDate>
  <CharactersWithSpaces>10151</CharactersWithSpaces>
  <SharedDoc>false</SharedDoc>
  <HLinks>
    <vt:vector size="60" baseType="variant">
      <vt:variant>
        <vt:i4>1048635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_Toc61871746</vt:lpwstr>
      </vt:variant>
      <vt:variant>
        <vt:i4>1245243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_Toc61871745</vt:lpwstr>
      </vt:variant>
      <vt:variant>
        <vt:i4>1179707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_Toc61871744</vt:lpwstr>
      </vt:variant>
      <vt:variant>
        <vt:i4>1376315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_Toc61871743</vt:lpwstr>
      </vt:variant>
      <vt:variant>
        <vt:i4>1310779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_Toc61871742</vt:lpwstr>
      </vt:variant>
      <vt:variant>
        <vt:i4>1507387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_Toc61871741</vt:lpwstr>
      </vt:variant>
      <vt:variant>
        <vt:i4>1441851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_Toc61871740</vt:lpwstr>
      </vt:variant>
      <vt:variant>
        <vt:i4>2031676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_Toc61871739</vt:lpwstr>
      </vt:variant>
      <vt:variant>
        <vt:i4>1966140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_Toc61871738</vt:lpwstr>
      </vt:variant>
      <vt:variant>
        <vt:i4>1114172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_Toc61871737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2021-01-19T05:10:00Z</dcterms:created>
  <dcterms:modified xsi:type="dcterms:W3CDTF">2021-01-19T05:11:00Z</dcterms:modified>
  <cp:category/>
</cp:coreProperties>
</file>